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2570" w14:textId="77777777" w:rsidR="00314AF4" w:rsidRDefault="00314AF4" w:rsidP="004C3D76">
      <w:pPr>
        <w:ind w:left="810" w:right="1314"/>
        <w:rPr>
          <w:rFonts w:ascii="Times-Roman" w:eastAsia="Times New Roman" w:hAnsi="Times-Roman"/>
          <w:color w:val="000000"/>
          <w:sz w:val="20"/>
        </w:rPr>
      </w:pPr>
      <w:r>
        <w:rPr>
          <w:rFonts w:ascii="Times-Roman" w:eastAsia="Times New Roman" w:hAnsi="Times-Roman"/>
          <w:color w:val="000000"/>
          <w:sz w:val="20"/>
        </w:rPr>
        <w:t>[Date]</w:t>
      </w:r>
    </w:p>
    <w:p w14:paraId="2E48FCA3" w14:textId="77777777" w:rsidR="00314AF4" w:rsidRDefault="00314AF4" w:rsidP="004C3D76">
      <w:pPr>
        <w:ind w:left="810" w:right="1314"/>
        <w:rPr>
          <w:rFonts w:ascii="Times-Roman" w:eastAsia="Times New Roman" w:hAnsi="Times-Roman"/>
          <w:color w:val="000000"/>
          <w:sz w:val="20"/>
        </w:rPr>
      </w:pPr>
    </w:p>
    <w:p w14:paraId="4110CB39" w14:textId="77777777" w:rsidR="00314AF4" w:rsidRDefault="00314AF4" w:rsidP="004C3D76">
      <w:pPr>
        <w:ind w:left="810" w:right="1314"/>
        <w:rPr>
          <w:rFonts w:ascii="Times-Roman" w:eastAsia="Times New Roman" w:hAnsi="Times-Roman"/>
          <w:color w:val="000000"/>
          <w:sz w:val="20"/>
        </w:rPr>
      </w:pPr>
      <w:r>
        <w:rPr>
          <w:rFonts w:ascii="Times-Roman" w:eastAsia="Times New Roman" w:hAnsi="Times-Roman"/>
          <w:color w:val="000000"/>
          <w:sz w:val="20"/>
        </w:rPr>
        <w:t>Dear Dr. [Full Postdoc Name]:</w:t>
      </w:r>
    </w:p>
    <w:p w14:paraId="3C512F46" w14:textId="77777777" w:rsidR="00314AF4" w:rsidRDefault="00314AF4" w:rsidP="004C3D76">
      <w:pPr>
        <w:ind w:left="810" w:right="1314"/>
        <w:rPr>
          <w:rFonts w:ascii="Times-Roman" w:eastAsia="Times New Roman" w:hAnsi="Times-Roman"/>
          <w:color w:val="000000"/>
          <w:sz w:val="20"/>
        </w:rPr>
      </w:pPr>
    </w:p>
    <w:p w14:paraId="3B508EA5" w14:textId="7E44B7C0" w:rsidR="00CF0B7E" w:rsidRDefault="00CF0B7E" w:rsidP="004C3D76">
      <w:pPr>
        <w:ind w:left="810" w:right="1314"/>
        <w:rPr>
          <w:rFonts w:eastAsia="Times New Roman"/>
          <w:b/>
          <w:sz w:val="20"/>
        </w:rPr>
      </w:pPr>
      <w:r>
        <w:rPr>
          <w:rFonts w:eastAsia="Times New Roman"/>
          <w:sz w:val="20"/>
        </w:rPr>
        <w:t>I am pleased to offer you re-appointment as a Postdoctoral Scholar</w:t>
      </w:r>
      <w:r w:rsidRPr="00CF0B7E">
        <w:rPr>
          <w:rFonts w:eastAsia="Times New Roman"/>
          <w:b/>
          <w:sz w:val="20"/>
        </w:rPr>
        <w:t>-[Employee, Fellow, or Pay Direct] (Title code #)</w:t>
      </w:r>
      <w:r>
        <w:rPr>
          <w:rFonts w:eastAsia="Times New Roman"/>
          <w:sz w:val="20"/>
        </w:rPr>
        <w:t xml:space="preserve"> in the Department of [</w:t>
      </w:r>
      <w:r w:rsidRPr="00CF0B7E">
        <w:rPr>
          <w:rFonts w:eastAsia="Times New Roman"/>
          <w:b/>
          <w:sz w:val="20"/>
        </w:rPr>
        <w:t>department name or division</w:t>
      </w:r>
      <w:r>
        <w:rPr>
          <w:rFonts w:eastAsia="Times New Roman"/>
          <w:sz w:val="20"/>
        </w:rPr>
        <w:t xml:space="preserve">] at the University of California Riverside.  Your appointment is scheduled to begin </w:t>
      </w:r>
      <w:r w:rsidRPr="00CF0B7E">
        <w:rPr>
          <w:rFonts w:eastAsia="Times New Roman"/>
          <w:b/>
          <w:sz w:val="20"/>
        </w:rPr>
        <w:t>[begin date]</w:t>
      </w:r>
      <w:r>
        <w:rPr>
          <w:rFonts w:eastAsia="Times New Roman"/>
          <w:sz w:val="20"/>
        </w:rPr>
        <w:t xml:space="preserve"> and end </w:t>
      </w:r>
      <w:r w:rsidRPr="00CF0B7E">
        <w:rPr>
          <w:rFonts w:eastAsia="Times New Roman"/>
          <w:b/>
          <w:sz w:val="20"/>
        </w:rPr>
        <w:t>[end date]</w:t>
      </w:r>
      <w:r>
        <w:rPr>
          <w:rFonts w:eastAsia="Times New Roman"/>
          <w:sz w:val="20"/>
        </w:rPr>
        <w:t xml:space="preserve">; and you will report to </w:t>
      </w:r>
      <w:r w:rsidRPr="00CF0B7E">
        <w:rPr>
          <w:rFonts w:eastAsia="Times New Roman"/>
          <w:b/>
          <w:sz w:val="20"/>
        </w:rPr>
        <w:t>[name of PI]</w:t>
      </w:r>
      <w:r>
        <w:rPr>
          <w:rFonts w:eastAsia="Times New Roman"/>
          <w:sz w:val="20"/>
        </w:rPr>
        <w:t xml:space="preserve">.  This appointment is assigned at 100% time with an annual </w:t>
      </w:r>
      <w:r w:rsidRPr="00CF0B7E">
        <w:rPr>
          <w:rFonts w:eastAsia="Times New Roman"/>
          <w:b/>
          <w:sz w:val="20"/>
        </w:rPr>
        <w:t>[stipend or salary]</w:t>
      </w:r>
      <w:r>
        <w:rPr>
          <w:rFonts w:eastAsia="Times New Roman"/>
          <w:sz w:val="20"/>
        </w:rPr>
        <w:t xml:space="preserve"> of </w:t>
      </w:r>
      <w:r w:rsidRPr="00CF0B7E">
        <w:rPr>
          <w:rFonts w:eastAsia="Times New Roman"/>
          <w:b/>
          <w:sz w:val="20"/>
        </w:rPr>
        <w:t>[amount]</w:t>
      </w:r>
      <w:r>
        <w:rPr>
          <w:rFonts w:eastAsia="Times New Roman"/>
          <w:sz w:val="20"/>
        </w:rPr>
        <w:t xml:space="preserve"> less any deductions required by federal, state or University regulations.  You will be supported by funds primarily from </w:t>
      </w:r>
      <w:r w:rsidRPr="00CF0B7E">
        <w:rPr>
          <w:rFonts w:eastAsia="Times New Roman"/>
          <w:b/>
          <w:sz w:val="20"/>
        </w:rPr>
        <w:t>[indicate source]</w:t>
      </w:r>
      <w:r>
        <w:rPr>
          <w:rFonts w:eastAsia="Times New Roman"/>
          <w:sz w:val="20"/>
        </w:rPr>
        <w:t xml:space="preserve">.  During this period, you will be working under the mentorship of </w:t>
      </w:r>
      <w:r w:rsidRPr="00CF0B7E">
        <w:rPr>
          <w:rFonts w:eastAsia="Times New Roman"/>
          <w:b/>
          <w:sz w:val="20"/>
        </w:rPr>
        <w:t>[name of PI]</w:t>
      </w:r>
      <w:r>
        <w:rPr>
          <w:rFonts w:eastAsia="Times New Roman"/>
          <w:sz w:val="20"/>
        </w:rPr>
        <w:t xml:space="preserve"> who will also provide laboratory and office space as needed.  This work will be conducted on the Riverside campus </w:t>
      </w:r>
      <w:r w:rsidRPr="00CF0B7E">
        <w:rPr>
          <w:rFonts w:eastAsia="Times New Roman"/>
          <w:b/>
          <w:sz w:val="20"/>
        </w:rPr>
        <w:t>[if not on campus, list location of worksite].</w:t>
      </w:r>
    </w:p>
    <w:p w14:paraId="2D4A4573" w14:textId="77777777" w:rsidR="00CF0B7E" w:rsidRDefault="00CF0B7E" w:rsidP="004C3D76">
      <w:pPr>
        <w:ind w:left="810" w:right="1314"/>
        <w:rPr>
          <w:rFonts w:eastAsia="Times New Roman"/>
          <w:sz w:val="20"/>
        </w:rPr>
      </w:pPr>
    </w:p>
    <w:p w14:paraId="15571AA1" w14:textId="6EB4F53C" w:rsidR="00CF0B7E" w:rsidRPr="00CF0B7E" w:rsidRDefault="00CF0B7E" w:rsidP="004C3D76">
      <w:pPr>
        <w:ind w:left="810" w:right="1314"/>
        <w:rPr>
          <w:rFonts w:eastAsia="Times New Roman"/>
          <w:b/>
          <w:sz w:val="20"/>
        </w:rPr>
      </w:pPr>
      <w:r>
        <w:rPr>
          <w:rFonts w:eastAsia="Times New Roman"/>
          <w:b/>
          <w:sz w:val="20"/>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w:t>
      </w:r>
      <w:r w:rsidR="00DA431C">
        <w:rPr>
          <w:rFonts w:eastAsia="Times New Roman"/>
          <w:b/>
          <w:sz w:val="20"/>
        </w:rPr>
        <w:t>tory, you will be working on {insert a brief description on the science the postdoc will be working on}]</w:t>
      </w:r>
    </w:p>
    <w:p w14:paraId="074B9FC2" w14:textId="77777777" w:rsidR="00CF0B7E" w:rsidRDefault="00CF0B7E" w:rsidP="004C3D76">
      <w:pPr>
        <w:ind w:left="810" w:right="1314"/>
        <w:rPr>
          <w:rFonts w:eastAsia="Times New Roman"/>
          <w:sz w:val="20"/>
        </w:rPr>
      </w:pPr>
    </w:p>
    <w:p w14:paraId="7AA4BF6C" w14:textId="1C7D2044" w:rsidR="004C3D76" w:rsidRDefault="004C3D76" w:rsidP="004C3D76">
      <w:pPr>
        <w:ind w:left="810" w:right="1314"/>
        <w:rPr>
          <w:rFonts w:cs="Helvetica"/>
          <w:sz w:val="20"/>
          <w:szCs w:val="26"/>
          <w:lang w:bidi="en-US"/>
        </w:rPr>
      </w:pPr>
      <w:r>
        <w:rPr>
          <w:rFonts w:eastAsia="Times New Roman"/>
          <w:sz w:val="20"/>
        </w:rPr>
        <w:t>Details concerning your benefits as a Postdoctoral Scholar are set forth in article 3 “Benefits” of the UAW Labor Agreement (</w:t>
      </w:r>
      <w:hyperlink r:id="rId4" w:history="1">
        <w:r w:rsidRPr="00B40792">
          <w:rPr>
            <w:rStyle w:val="Hyperlink"/>
            <w:rFonts w:eastAsia="Times New Roman"/>
            <w:sz w:val="20"/>
          </w:rPr>
          <w:t>http://ucnet.universityofcalifornia.edu/labor/bargaining-units/)</w:t>
        </w:r>
      </w:hyperlink>
      <w:r>
        <w:rPr>
          <w:rFonts w:eastAsia="Times New Roman"/>
          <w:sz w:val="20"/>
        </w:rPr>
        <w:t>.  Postdoctoral Scholars must have adequate health insurance coverage for the duration of the appointment and</w:t>
      </w:r>
      <w:r w:rsidRPr="00BB5287">
        <w:rPr>
          <w:rFonts w:eastAsia="Times New Roman"/>
          <w:sz w:val="20"/>
        </w:rPr>
        <w:t xml:space="preserve"> are eligible to participate in the </w:t>
      </w:r>
      <w:r>
        <w:rPr>
          <w:rFonts w:eastAsia="Times New Roman"/>
          <w:sz w:val="20"/>
        </w:rPr>
        <w:t xml:space="preserve">UC </w:t>
      </w:r>
      <w:r w:rsidRPr="00BB5287">
        <w:rPr>
          <w:rFonts w:eastAsia="Times New Roman"/>
          <w:sz w:val="20"/>
        </w:rPr>
        <w:t>Postdoctoral Scholar Benefit Plans</w:t>
      </w:r>
      <w:r>
        <w:rPr>
          <w:rFonts w:eastAsia="Times New Roman"/>
          <w:sz w:val="20"/>
        </w:rPr>
        <w:t xml:space="preserve"> (PSBP)</w:t>
      </w:r>
      <w:r w:rsidRPr="00BB5287">
        <w:rPr>
          <w:rFonts w:eastAsia="Times New Roman"/>
          <w:sz w:val="20"/>
        </w:rPr>
        <w:t xml:space="preserve"> which include</w:t>
      </w:r>
      <w:r>
        <w:rPr>
          <w:rFonts w:eastAsia="Times New Roman"/>
          <w:sz w:val="20"/>
        </w:rPr>
        <w:t>s</w:t>
      </w:r>
      <w:r w:rsidRPr="00BB5287">
        <w:rPr>
          <w:rFonts w:eastAsia="Times New Roman"/>
          <w:sz w:val="20"/>
        </w:rPr>
        <w:t xml:space="preserve"> medical</w:t>
      </w:r>
      <w:r>
        <w:rPr>
          <w:rFonts w:eastAsia="Times New Roman"/>
          <w:sz w:val="20"/>
        </w:rPr>
        <w:t xml:space="preserve"> insurance</w:t>
      </w:r>
      <w:r w:rsidRPr="00BB5287">
        <w:rPr>
          <w:rFonts w:eastAsia="Times New Roman"/>
          <w:sz w:val="20"/>
        </w:rPr>
        <w:t>, dental</w:t>
      </w:r>
      <w:r>
        <w:rPr>
          <w:rFonts w:eastAsia="Times New Roman"/>
          <w:sz w:val="20"/>
        </w:rPr>
        <w:t xml:space="preserve"> insurance</w:t>
      </w:r>
      <w:r w:rsidRPr="00BB5287">
        <w:rPr>
          <w:rFonts w:eastAsia="Times New Roman"/>
          <w:sz w:val="20"/>
        </w:rPr>
        <w:t>, vision</w:t>
      </w:r>
      <w:r>
        <w:rPr>
          <w:rFonts w:eastAsia="Times New Roman"/>
          <w:sz w:val="20"/>
        </w:rPr>
        <w:t xml:space="preserve"> insurance</w:t>
      </w:r>
      <w:r w:rsidRPr="00BB5287">
        <w:rPr>
          <w:rFonts w:eastAsia="Times New Roman"/>
          <w:sz w:val="20"/>
        </w:rPr>
        <w:t>, life</w:t>
      </w:r>
      <w:r w:rsidRPr="00033CFA">
        <w:rPr>
          <w:rFonts w:eastAsia="Times New Roman"/>
          <w:sz w:val="20"/>
        </w:rPr>
        <w:t xml:space="preserve"> </w:t>
      </w:r>
      <w:r>
        <w:rPr>
          <w:rFonts w:eastAsia="Times New Roman"/>
          <w:sz w:val="20"/>
        </w:rPr>
        <w:t>insurance</w:t>
      </w:r>
      <w:r w:rsidRPr="00BB5287">
        <w:rPr>
          <w:rFonts w:eastAsia="Times New Roman"/>
          <w:sz w:val="20"/>
        </w:rPr>
        <w:t>, AD&amp;D, short term disability, and voluntary long term disability</w:t>
      </w:r>
      <w:r>
        <w:rPr>
          <w:rFonts w:eastAsia="Times New Roman"/>
          <w:sz w:val="20"/>
        </w:rPr>
        <w:t xml:space="preserve"> insurance and workers’ compensation.  (See Appendix A for benefit plan rates.) Your family is also eligible to participate in the health, vision and dental plans, and the University covers the majority of health benefits costs for Postdoctoral Scholars and their dependents.  </w:t>
      </w:r>
      <w:r w:rsidRPr="00BB5287">
        <w:rPr>
          <w:rFonts w:eastAsia="Times New Roman"/>
          <w:sz w:val="20"/>
        </w:rPr>
        <w:t xml:space="preserve">  </w:t>
      </w:r>
      <w:r w:rsidRPr="00081E03">
        <w:rPr>
          <w:rFonts w:cs="Calibri"/>
          <w:sz w:val="20"/>
        </w:rPr>
        <w:t xml:space="preserve">The University’s health insurance satisfies U.S. visa requirements and begins on the first day of your appointment.  </w:t>
      </w:r>
      <w:r w:rsidRPr="00BB5287">
        <w:rPr>
          <w:rFonts w:cs="Helvetica"/>
          <w:sz w:val="20"/>
          <w:szCs w:val="26"/>
          <w:lang w:bidi="en-US"/>
        </w:rPr>
        <w:t>To obtain detailed information regarding and to enroll in these plans, go to</w:t>
      </w:r>
      <w:r>
        <w:rPr>
          <w:rFonts w:cs="Helvetica"/>
          <w:sz w:val="20"/>
          <w:szCs w:val="26"/>
          <w:lang w:bidi="en-US"/>
        </w:rPr>
        <w:t xml:space="preserve"> </w:t>
      </w:r>
      <w:hyperlink r:id="rId5" w:history="1">
        <w:r w:rsidRPr="00BB5287">
          <w:rPr>
            <w:rStyle w:val="Hyperlink"/>
            <w:rFonts w:cs="Helvetica"/>
            <w:sz w:val="20"/>
            <w:szCs w:val="26"/>
            <w:lang w:bidi="en-US"/>
          </w:rPr>
          <w:t>www.garnett-powers.com/postdoc/</w:t>
        </w:r>
      </w:hyperlink>
      <w:r>
        <w:rPr>
          <w:rFonts w:cs="Helvetica"/>
          <w:sz w:val="20"/>
          <w:szCs w:val="26"/>
          <w:lang w:bidi="en-US"/>
        </w:rPr>
        <w:t xml:space="preserve">.  </w:t>
      </w:r>
      <w:r w:rsidRPr="00BB5287">
        <w:rPr>
          <w:rFonts w:cs="Helvetica"/>
          <w:sz w:val="20"/>
          <w:szCs w:val="26"/>
          <w:lang w:bidi="en-US"/>
        </w:rPr>
        <w:t>If you have questions about the enrollment process</w:t>
      </w:r>
      <w:r>
        <w:rPr>
          <w:rFonts w:cs="Helvetica"/>
          <w:sz w:val="20"/>
          <w:szCs w:val="26"/>
          <w:lang w:bidi="en-US"/>
        </w:rPr>
        <w:t>,</w:t>
      </w:r>
      <w:r w:rsidRPr="00BB5287">
        <w:rPr>
          <w:rFonts w:cs="Helvetica"/>
          <w:sz w:val="20"/>
          <w:szCs w:val="26"/>
          <w:lang w:bidi="en-US"/>
        </w:rPr>
        <w:t xml:space="preserve"> contact Garnett-Powers toll-free </w:t>
      </w:r>
      <w:r w:rsidRPr="008774A6">
        <w:rPr>
          <w:rFonts w:cs="Helvetica"/>
          <w:sz w:val="20"/>
          <w:szCs w:val="26"/>
          <w:lang w:bidi="en-US"/>
        </w:rPr>
        <w:t xml:space="preserve">at </w:t>
      </w:r>
      <w:r w:rsidRPr="008774A6">
        <w:rPr>
          <w:rFonts w:cs="Helvetica-Bold"/>
          <w:bCs/>
          <w:sz w:val="20"/>
          <w:szCs w:val="26"/>
          <w:lang w:bidi="en-US"/>
        </w:rPr>
        <w:t xml:space="preserve">1-800-254-1758 </w:t>
      </w:r>
      <w:r w:rsidRPr="008774A6">
        <w:rPr>
          <w:rFonts w:cs="Helvetica"/>
          <w:sz w:val="20"/>
          <w:szCs w:val="26"/>
          <w:lang w:bidi="en-US"/>
        </w:rPr>
        <w:t>or</w:t>
      </w:r>
      <w:r w:rsidRPr="00BB5287">
        <w:rPr>
          <w:rFonts w:cs="Helvetica"/>
          <w:sz w:val="20"/>
          <w:szCs w:val="26"/>
          <w:lang w:bidi="en-US"/>
        </w:rPr>
        <w:t xml:space="preserve"> e-mail </w:t>
      </w:r>
      <w:hyperlink r:id="rId6" w:history="1">
        <w:r w:rsidRPr="00BB5287">
          <w:rPr>
            <w:rFonts w:cs="Helvetica"/>
            <w:color w:val="0007F1"/>
            <w:sz w:val="20"/>
            <w:szCs w:val="26"/>
            <w:u w:val="single" w:color="0007F1"/>
            <w:lang w:bidi="en-US"/>
          </w:rPr>
          <w:t>psbp@garnett-powers.com</w:t>
        </w:r>
      </w:hyperlink>
      <w:r>
        <w:rPr>
          <w:rFonts w:cs="Helvetica"/>
          <w:sz w:val="20"/>
          <w:szCs w:val="26"/>
          <w:lang w:bidi="en-US"/>
        </w:rPr>
        <w:t>.</w:t>
      </w:r>
      <w:r w:rsidRPr="00BB5287">
        <w:rPr>
          <w:rFonts w:cs="Helvetica"/>
          <w:sz w:val="20"/>
          <w:szCs w:val="26"/>
          <w:lang w:bidi="en-US"/>
        </w:rPr>
        <w:t xml:space="preserve"> </w:t>
      </w:r>
      <w:r>
        <w:rPr>
          <w:rFonts w:cs="Helvetica"/>
          <w:sz w:val="20"/>
          <w:szCs w:val="26"/>
          <w:lang w:bidi="en-US"/>
        </w:rPr>
        <w:t xml:space="preserve"> </w:t>
      </w:r>
    </w:p>
    <w:p w14:paraId="1B63A974" w14:textId="77777777" w:rsidR="004C3D76" w:rsidRDefault="004C3D76" w:rsidP="004C3D76">
      <w:pPr>
        <w:ind w:left="810" w:right="1314"/>
        <w:rPr>
          <w:rFonts w:cs="Calibri"/>
          <w:sz w:val="20"/>
        </w:rPr>
      </w:pPr>
    </w:p>
    <w:p w14:paraId="3EF028CA" w14:textId="03685E44" w:rsidR="00314AF4" w:rsidRPr="00DB6F12" w:rsidRDefault="004C3D76" w:rsidP="004C3D76">
      <w:pPr>
        <w:ind w:left="810" w:right="1314"/>
        <w:rPr>
          <w:rFonts w:cs="Calibri"/>
          <w:sz w:val="20"/>
        </w:rPr>
      </w:pPr>
      <w:r>
        <w:rPr>
          <w:rFonts w:cs="Calibri"/>
          <w:sz w:val="20"/>
        </w:rPr>
        <w:t>If y</w:t>
      </w:r>
      <w:r w:rsidR="0041673A">
        <w:rPr>
          <w:rFonts w:cs="Calibri"/>
          <w:sz w:val="20"/>
        </w:rPr>
        <w:t>ou did not enroll during the 31-</w:t>
      </w:r>
      <w:r>
        <w:rPr>
          <w:rFonts w:cs="Calibri"/>
          <w:sz w:val="20"/>
        </w:rPr>
        <w:t xml:space="preserve">day initial period of enrollment, you can enroll in benefits each year during the open enrollment period.  </w:t>
      </w:r>
      <w:r w:rsidRPr="00081E03">
        <w:rPr>
          <w:sz w:val="20"/>
        </w:rPr>
        <w:t>Postdoctoral scholars are obligated to contribute to the monthly health benefit premium for both the HMO and PPO plans.  By accepting this employment offer you have an obligation to pay the postdoctoral scholar contributions unless you opt out of benefits.</w:t>
      </w:r>
      <w:r>
        <w:rPr>
          <w:sz w:val="20"/>
        </w:rPr>
        <w:t xml:space="preserve">  (</w:t>
      </w:r>
      <w:r>
        <w:rPr>
          <w:rFonts w:eastAsia="Times New Roman"/>
          <w:sz w:val="20"/>
        </w:rPr>
        <w:t>Postdoctoral Scholars – Fellow (TC 3253) and Postdoctoral Scholars – Paid Direct (TC 3254) See Appendix B.)</w:t>
      </w:r>
      <w:r>
        <w:rPr>
          <w:rFonts w:eastAsia="Times New Roman"/>
          <w:sz w:val="20"/>
        </w:rPr>
        <w:t xml:space="preserve">  </w:t>
      </w:r>
      <w:r w:rsidR="00314AF4">
        <w:rPr>
          <w:rFonts w:cs="Calibri"/>
          <w:sz w:val="20"/>
        </w:rPr>
        <w:t xml:space="preserve">If you have not enrolled and think you might be eligible contact your department.  </w:t>
      </w:r>
      <w:r w:rsidR="00314AF4" w:rsidRPr="00DB6F12">
        <w:rPr>
          <w:rFonts w:cs="Calibri"/>
          <w:sz w:val="20"/>
        </w:rPr>
        <w:t>For more details</w:t>
      </w:r>
      <w:r w:rsidR="0041673A">
        <w:rPr>
          <w:rFonts w:cs="Calibri"/>
          <w:sz w:val="20"/>
        </w:rPr>
        <w:t xml:space="preserve">, </w:t>
      </w:r>
      <w:bookmarkStart w:id="0" w:name="_GoBack"/>
      <w:bookmarkEnd w:id="0"/>
      <w:r w:rsidR="00314AF4" w:rsidRPr="00DB6F12">
        <w:rPr>
          <w:rFonts w:cs="Calibri"/>
          <w:sz w:val="20"/>
        </w:rPr>
        <w:t xml:space="preserve"> you can go to: </w:t>
      </w:r>
      <w:hyperlink r:id="rId7" w:history="1">
        <w:r w:rsidR="00314AF4" w:rsidRPr="00DB6F12">
          <w:rPr>
            <w:rStyle w:val="Hyperlink"/>
            <w:rFonts w:cs="Calibri"/>
            <w:sz w:val="20"/>
          </w:rPr>
          <w:t>http://www.garnett-powers.com/postdoc</w:t>
        </w:r>
      </w:hyperlink>
      <w:r w:rsidR="00314AF4" w:rsidRPr="00DB6F12">
        <w:rPr>
          <w:rFonts w:cs="Calibri"/>
          <w:sz w:val="20"/>
        </w:rPr>
        <w:t>.</w:t>
      </w:r>
      <w:r w:rsidR="00314AF4">
        <w:rPr>
          <w:rFonts w:cs="Calibri"/>
          <w:sz w:val="20"/>
        </w:rPr>
        <w:t xml:space="preserve"> </w:t>
      </w:r>
      <w:r w:rsidR="00314AF4" w:rsidRPr="00DB6F12">
        <w:rPr>
          <w:rFonts w:cs="Calibri"/>
          <w:sz w:val="20"/>
        </w:rPr>
        <w:t xml:space="preserve">You can also obtain information from your union at:  </w:t>
      </w:r>
      <w:hyperlink r:id="rId8" w:history="1">
        <w:r w:rsidR="00314AF4" w:rsidRPr="00DB6F12">
          <w:rPr>
            <w:rStyle w:val="Hyperlink"/>
            <w:rFonts w:cs="Calibri"/>
            <w:sz w:val="20"/>
          </w:rPr>
          <w:t>http://www.uaw5810.org/know-your-rights/psbp/</w:t>
        </w:r>
      </w:hyperlink>
      <w:r w:rsidR="00314AF4" w:rsidRPr="00DB6F12">
        <w:rPr>
          <w:rFonts w:cs="Calibri"/>
          <w:sz w:val="20"/>
        </w:rPr>
        <w:t xml:space="preserve">.  </w:t>
      </w:r>
    </w:p>
    <w:p w14:paraId="1E5997A4" w14:textId="77777777" w:rsidR="00314AF4" w:rsidRPr="00DB6F12" w:rsidRDefault="00314AF4" w:rsidP="004C3D76">
      <w:pPr>
        <w:pStyle w:val="Default"/>
        <w:ind w:left="810" w:right="1314"/>
        <w:rPr>
          <w:rFonts w:ascii="Times" w:hAnsi="Times" w:cs="Calibri"/>
          <w:color w:val="auto"/>
          <w:sz w:val="20"/>
          <w:szCs w:val="20"/>
        </w:rPr>
      </w:pPr>
    </w:p>
    <w:p w14:paraId="6E1B2247" w14:textId="77777777" w:rsidR="00314AF4" w:rsidRPr="00DB6F12" w:rsidRDefault="00314AF4" w:rsidP="004C3D76">
      <w:pPr>
        <w:pStyle w:val="Default"/>
        <w:ind w:left="810" w:right="1314"/>
        <w:rPr>
          <w:rFonts w:ascii="Times" w:hAnsi="Times" w:cs="Calibri"/>
          <w:color w:val="auto"/>
          <w:sz w:val="20"/>
          <w:szCs w:val="20"/>
        </w:rPr>
      </w:pPr>
      <w:r w:rsidRPr="00DB6F12">
        <w:rPr>
          <w:rFonts w:ascii="Times" w:hAnsi="Times" w:cs="Calibri"/>
          <w:color w:val="auto"/>
          <w:sz w:val="20"/>
          <w:szCs w:val="20"/>
        </w:rPr>
        <w:t>In accordance with local access rules and/or practices, upon appointment/reappointment you are entitled to have a meeting with your Union representative at your worksite to discuss your right to benefits and your benefit options under the collective bargaining agreement.</w:t>
      </w:r>
    </w:p>
    <w:p w14:paraId="21FEE45F" w14:textId="77777777" w:rsidR="00314AF4" w:rsidRPr="00B76206" w:rsidRDefault="00314AF4" w:rsidP="004C3D76">
      <w:pPr>
        <w:pStyle w:val="Default"/>
        <w:ind w:left="810" w:right="1314" w:firstLine="720"/>
        <w:rPr>
          <w:rFonts w:ascii="Times" w:hAnsi="Times" w:cs="Calibri"/>
          <w:b/>
          <w:color w:val="FF0000"/>
          <w:sz w:val="20"/>
          <w:szCs w:val="20"/>
        </w:rPr>
      </w:pPr>
    </w:p>
    <w:p w14:paraId="4A8BDD9D" w14:textId="2CF72DCC" w:rsidR="00532642" w:rsidRDefault="00314AF4" w:rsidP="004C3D76">
      <w:pPr>
        <w:ind w:left="810" w:right="1314"/>
        <w:rPr>
          <w:rFonts w:cs="Calibri"/>
          <w:sz w:val="20"/>
          <w:szCs w:val="30"/>
        </w:rPr>
      </w:pPr>
      <w:r w:rsidRPr="00782B6C">
        <w:rPr>
          <w:rFonts w:cs="Calibri"/>
          <w:sz w:val="20"/>
          <w:szCs w:val="30"/>
        </w:rPr>
        <w:t xml:space="preserve">In accordance with Benefits Article </w:t>
      </w:r>
      <w:r>
        <w:rPr>
          <w:rFonts w:cs="Calibri"/>
          <w:sz w:val="20"/>
          <w:szCs w:val="30"/>
        </w:rPr>
        <w:t xml:space="preserve">3B5 in your UAW Labor Agreement </w:t>
      </w:r>
      <w:r w:rsidRPr="00782B6C">
        <w:rPr>
          <w:rFonts w:cs="Calibri"/>
          <w:sz w:val="20"/>
          <w:szCs w:val="30"/>
        </w:rPr>
        <w:t>postdoctoral scholars are obligated to contribute to the monthly health benefit premium for both the HMO and PPO plans.  By accepting this employment offer you have an obligation to pay the postdoctoral scholar contribution as outlined in the collective bargaining agreement, unless you opt out of benefits.</w:t>
      </w:r>
    </w:p>
    <w:p w14:paraId="21A4BEA8" w14:textId="77777777" w:rsidR="00532642" w:rsidRDefault="00532642">
      <w:pPr>
        <w:rPr>
          <w:rFonts w:cs="Calibri"/>
          <w:sz w:val="20"/>
          <w:szCs w:val="30"/>
        </w:rPr>
      </w:pPr>
      <w:r>
        <w:rPr>
          <w:rFonts w:cs="Calibri"/>
          <w:sz w:val="20"/>
          <w:szCs w:val="30"/>
        </w:rPr>
        <w:br w:type="page"/>
      </w:r>
    </w:p>
    <w:p w14:paraId="750070E0" w14:textId="77777777" w:rsidR="00314AF4" w:rsidRDefault="00314AF4" w:rsidP="004C3D76">
      <w:pPr>
        <w:ind w:left="810" w:right="1314"/>
        <w:rPr>
          <w:rFonts w:cs="Calibri"/>
          <w:sz w:val="20"/>
          <w:szCs w:val="30"/>
        </w:rPr>
      </w:pPr>
    </w:p>
    <w:p w14:paraId="72C1A65A" w14:textId="77777777" w:rsidR="00314AF4" w:rsidRDefault="00314AF4" w:rsidP="004C3D76">
      <w:pPr>
        <w:ind w:left="810" w:right="1314"/>
        <w:rPr>
          <w:rFonts w:cs="Calibri"/>
          <w:sz w:val="20"/>
          <w:szCs w:val="30"/>
        </w:rPr>
      </w:pPr>
    </w:p>
    <w:p w14:paraId="0A17AE21" w14:textId="77777777" w:rsidR="00314AF4" w:rsidRDefault="00314AF4" w:rsidP="004C3D76">
      <w:pPr>
        <w:ind w:left="810" w:right="1314"/>
        <w:rPr>
          <w:rFonts w:cs="Calibri"/>
          <w:sz w:val="20"/>
          <w:szCs w:val="30"/>
        </w:rPr>
      </w:pPr>
      <w:r>
        <w:rPr>
          <w:rFonts w:cs="Calibri"/>
          <w:sz w:val="20"/>
          <w:szCs w:val="30"/>
        </w:rPr>
        <w:t>&lt;&lt;For Postdoc Fellows add this statement&gt;&gt;</w:t>
      </w:r>
    </w:p>
    <w:p w14:paraId="497FDCF6" w14:textId="77777777" w:rsidR="00314AF4" w:rsidRPr="00150229" w:rsidRDefault="00314AF4" w:rsidP="004C3D76">
      <w:pPr>
        <w:ind w:left="810" w:right="1314"/>
        <w:rPr>
          <w:color w:val="000000"/>
          <w:sz w:val="20"/>
        </w:rPr>
      </w:pPr>
      <w:r w:rsidRPr="00150229">
        <w:rPr>
          <w:color w:val="000000"/>
          <w:sz w:val="20"/>
        </w:rPr>
        <w:t xml:space="preserve">As a condition of your appointment, you must authorize the University in writing to provide you the service of deducting fair share fees or, at your election, union dues from your stipend. An authorization form is attached. Please return it to DIVISIONAL CONTACT. If you have elected the deduction of union dues from your stipend, deductions will continue to be taken from your stipend. </w:t>
      </w:r>
    </w:p>
    <w:p w14:paraId="494CB351" w14:textId="77777777" w:rsidR="00314AF4" w:rsidRDefault="00314AF4" w:rsidP="004C3D76">
      <w:pPr>
        <w:ind w:left="810" w:right="1314"/>
        <w:rPr>
          <w:rFonts w:ascii="Times New Roman" w:hAnsi="Times New Roman"/>
          <w:b/>
          <w:sz w:val="20"/>
          <w:szCs w:val="18"/>
        </w:rPr>
      </w:pPr>
    </w:p>
    <w:p w14:paraId="1E87FE20" w14:textId="77777777" w:rsidR="00314AF4" w:rsidRDefault="00314AF4" w:rsidP="004C3D76">
      <w:pPr>
        <w:ind w:left="810" w:right="1314"/>
        <w:rPr>
          <w:sz w:val="20"/>
        </w:rPr>
      </w:pPr>
      <w:r>
        <w:rPr>
          <w:sz w:val="20"/>
        </w:rPr>
        <w:t xml:space="preserve">This appointment is limited to the dates specified and is contingent on the availability of funds.  A postdoctoral scholar appointment is a temporary one and involves no presumption by the University or the individual of reappointment unless there is a definite written offer of reappointment.  Thus your appointment is self-terminating on the ending date shown above; no further notice will be given to that effect. Your appointment is contingent upon you being able to provide, in accordance with Federal law, evidence of authorization to work in the United States. </w:t>
      </w:r>
    </w:p>
    <w:p w14:paraId="622CC0FA" w14:textId="77777777" w:rsidR="00314AF4" w:rsidRDefault="00314AF4" w:rsidP="004C3D76">
      <w:pPr>
        <w:ind w:left="810" w:right="1314"/>
        <w:rPr>
          <w:rFonts w:ascii="Times-Roman" w:eastAsia="Times New Roman" w:hAnsi="Times-Roman"/>
          <w:sz w:val="20"/>
        </w:rPr>
      </w:pPr>
    </w:p>
    <w:p w14:paraId="69F42F3A"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Please indicate by your signature below that you accept the terms of this appointment.</w:t>
      </w:r>
    </w:p>
    <w:p w14:paraId="57C4C04D" w14:textId="77777777" w:rsidR="00314AF4" w:rsidRDefault="00314AF4" w:rsidP="004C3D76">
      <w:pPr>
        <w:ind w:left="810" w:right="1314"/>
        <w:rPr>
          <w:sz w:val="20"/>
        </w:rPr>
      </w:pPr>
    </w:p>
    <w:p w14:paraId="321229F5"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 xml:space="preserve"> Sincerely,</w:t>
      </w:r>
    </w:p>
    <w:p w14:paraId="7DE069A0" w14:textId="77777777" w:rsidR="00314AF4" w:rsidRDefault="00314AF4" w:rsidP="004C3D76">
      <w:pPr>
        <w:ind w:left="810" w:right="1314"/>
        <w:rPr>
          <w:rFonts w:ascii="Times-Roman" w:eastAsia="Times New Roman" w:hAnsi="Times-Roman"/>
          <w:sz w:val="20"/>
        </w:rPr>
      </w:pPr>
    </w:p>
    <w:p w14:paraId="25412639" w14:textId="77777777" w:rsidR="00314AF4" w:rsidRDefault="00314AF4" w:rsidP="004C3D76">
      <w:pPr>
        <w:ind w:left="810" w:right="1314"/>
        <w:rPr>
          <w:rFonts w:ascii="Times-Roman" w:eastAsia="Times New Roman" w:hAnsi="Times-Roman"/>
          <w:sz w:val="20"/>
        </w:rPr>
      </w:pPr>
    </w:p>
    <w:p w14:paraId="4F641F5D" w14:textId="77777777" w:rsidR="00314AF4" w:rsidRDefault="00314AF4" w:rsidP="004C3D76">
      <w:pPr>
        <w:ind w:left="810" w:right="1314"/>
        <w:rPr>
          <w:rFonts w:ascii="Times-Roman" w:eastAsia="Times New Roman" w:hAnsi="Times-Roman"/>
          <w:sz w:val="20"/>
        </w:rPr>
      </w:pPr>
    </w:p>
    <w:p w14:paraId="4F1417A3"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Dr. xxxxxxxxxxxxx</w:t>
      </w:r>
    </w:p>
    <w:p w14:paraId="50DBB4C9"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Faculty/Principal Investigator</w:t>
      </w:r>
    </w:p>
    <w:p w14:paraId="17B3646E" w14:textId="77777777" w:rsidR="00314AF4" w:rsidRDefault="00314AF4" w:rsidP="004C3D76">
      <w:pPr>
        <w:ind w:left="810" w:right="1314"/>
        <w:rPr>
          <w:rFonts w:ascii="Times-Roman" w:eastAsia="Times New Roman" w:hAnsi="Times-Roman"/>
          <w:sz w:val="20"/>
        </w:rPr>
      </w:pPr>
    </w:p>
    <w:p w14:paraId="58208888" w14:textId="77777777" w:rsidR="00314AF4" w:rsidRDefault="00314AF4" w:rsidP="004C3D76">
      <w:pPr>
        <w:ind w:left="810" w:right="1314"/>
        <w:rPr>
          <w:rFonts w:ascii="Times-Roman" w:eastAsia="Times New Roman" w:hAnsi="Times-Roman"/>
          <w:sz w:val="20"/>
        </w:rPr>
      </w:pPr>
    </w:p>
    <w:p w14:paraId="7322A890" w14:textId="77777777" w:rsidR="00314AF4" w:rsidRDefault="00314AF4" w:rsidP="004C3D76">
      <w:pPr>
        <w:ind w:left="810" w:right="1314"/>
        <w:rPr>
          <w:rFonts w:ascii="Times-Roman" w:eastAsia="Times New Roman" w:hAnsi="Times-Roman"/>
          <w:sz w:val="20"/>
        </w:rPr>
      </w:pPr>
    </w:p>
    <w:p w14:paraId="13A99061" w14:textId="77777777" w:rsidR="00314AF4" w:rsidRDefault="00314AF4" w:rsidP="004C3D76">
      <w:pPr>
        <w:ind w:left="810" w:right="1314"/>
        <w:rPr>
          <w:rFonts w:ascii="Times-Roman" w:eastAsia="Times New Roman" w:hAnsi="Times-Roman"/>
          <w:sz w:val="20"/>
        </w:rPr>
      </w:pPr>
    </w:p>
    <w:p w14:paraId="6B149AA6"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Please sign and date below to indicate you have read and understand the terms of your appointment</w:t>
      </w:r>
    </w:p>
    <w:p w14:paraId="107DC21A" w14:textId="77777777" w:rsidR="00314AF4" w:rsidRDefault="00314AF4" w:rsidP="004C3D76">
      <w:pPr>
        <w:ind w:left="810" w:right="1314"/>
        <w:rPr>
          <w:rFonts w:ascii="Times-Roman" w:eastAsia="Times New Roman" w:hAnsi="Times-Roman"/>
          <w:sz w:val="20"/>
        </w:rPr>
      </w:pPr>
    </w:p>
    <w:p w14:paraId="438C1339" w14:textId="77777777" w:rsidR="00314AF4" w:rsidRDefault="00314AF4" w:rsidP="004C3D76">
      <w:pPr>
        <w:ind w:left="810" w:right="1314"/>
        <w:rPr>
          <w:rFonts w:ascii="Times-Roman" w:eastAsia="Times New Roman" w:hAnsi="Times-Roman"/>
          <w:sz w:val="20"/>
        </w:rPr>
      </w:pPr>
    </w:p>
    <w:p w14:paraId="6FCA38E3" w14:textId="77777777" w:rsidR="00314AF4" w:rsidRDefault="00314AF4" w:rsidP="004C3D76">
      <w:pPr>
        <w:ind w:left="810" w:right="1314" w:firstLine="720"/>
        <w:rPr>
          <w:rFonts w:ascii="Times-Roman" w:eastAsia="Times New Roman" w:hAnsi="Times-Roman"/>
          <w:sz w:val="20"/>
        </w:rPr>
      </w:pPr>
    </w:p>
    <w:p w14:paraId="3BF54BBC"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Signature: _________________________________________________Date___________</w:t>
      </w:r>
    </w:p>
    <w:p w14:paraId="4C673B18" w14:textId="77777777" w:rsidR="00314AF4" w:rsidRDefault="00314AF4" w:rsidP="004C3D76">
      <w:pPr>
        <w:ind w:left="810" w:right="1314" w:firstLine="720"/>
        <w:rPr>
          <w:rFonts w:ascii="Times-Roman" w:eastAsia="Times New Roman" w:hAnsi="Times-Roman"/>
          <w:sz w:val="20"/>
        </w:rPr>
      </w:pPr>
    </w:p>
    <w:p w14:paraId="2F52F2B8" w14:textId="77777777" w:rsidR="00314AF4" w:rsidRDefault="00314AF4" w:rsidP="004C3D76">
      <w:pPr>
        <w:ind w:left="810" w:right="1314" w:firstLine="720"/>
        <w:rPr>
          <w:rFonts w:ascii="Times-Roman" w:eastAsia="Times New Roman" w:hAnsi="Times-Roman"/>
          <w:sz w:val="20"/>
        </w:rPr>
      </w:pPr>
    </w:p>
    <w:p w14:paraId="1C363F02" w14:textId="77777777" w:rsidR="00314AF4" w:rsidRDefault="00314AF4" w:rsidP="004C3D76">
      <w:pPr>
        <w:ind w:left="810" w:right="1314" w:firstLine="720"/>
        <w:rPr>
          <w:rFonts w:ascii="Times-Roman" w:eastAsia="Times New Roman" w:hAnsi="Times-Roman"/>
          <w:sz w:val="20"/>
        </w:rPr>
      </w:pPr>
    </w:p>
    <w:p w14:paraId="681BF21C" w14:textId="77777777" w:rsidR="00314AF4" w:rsidRDefault="00314AF4" w:rsidP="004C3D76">
      <w:pPr>
        <w:ind w:left="810" w:right="1314" w:firstLine="720"/>
        <w:rPr>
          <w:rFonts w:ascii="Times-Roman" w:eastAsia="Times New Roman" w:hAnsi="Times-Roman"/>
          <w:sz w:val="20"/>
        </w:rPr>
      </w:pPr>
    </w:p>
    <w:p w14:paraId="132419D4" w14:textId="77777777" w:rsidR="00314AF4" w:rsidRDefault="00314AF4" w:rsidP="004C3D76">
      <w:pPr>
        <w:ind w:left="810" w:right="1314" w:firstLine="720"/>
        <w:rPr>
          <w:rFonts w:ascii="Times-Roman" w:eastAsia="Times New Roman" w:hAnsi="Times-Roman"/>
          <w:sz w:val="20"/>
        </w:rPr>
      </w:pPr>
    </w:p>
    <w:p w14:paraId="6AFFA4F1" w14:textId="77777777" w:rsidR="00314AF4" w:rsidRDefault="00314AF4" w:rsidP="004C3D76">
      <w:pPr>
        <w:ind w:left="810" w:right="1314" w:firstLine="720"/>
        <w:rPr>
          <w:rFonts w:ascii="Times-Roman" w:eastAsia="Times New Roman" w:hAnsi="Times-Roman"/>
          <w:sz w:val="20"/>
        </w:rPr>
      </w:pPr>
    </w:p>
    <w:p w14:paraId="6C67A3F7" w14:textId="77777777" w:rsidR="00314AF4" w:rsidRDefault="00314AF4" w:rsidP="004C3D76">
      <w:pPr>
        <w:ind w:left="810" w:right="1314" w:firstLine="720"/>
        <w:rPr>
          <w:rFonts w:ascii="Times-Roman" w:eastAsia="Times New Roman" w:hAnsi="Times-Roman"/>
          <w:sz w:val="20"/>
        </w:rPr>
      </w:pPr>
    </w:p>
    <w:p w14:paraId="5F0A22A8"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 xml:space="preserve">CC:  </w:t>
      </w:r>
      <w:r>
        <w:rPr>
          <w:rFonts w:ascii="Times-Roman" w:eastAsia="Times New Roman" w:hAnsi="Times-Roman"/>
          <w:sz w:val="20"/>
        </w:rPr>
        <w:tab/>
        <w:t>College Office</w:t>
      </w:r>
    </w:p>
    <w:p w14:paraId="22E05E7A" w14:textId="77777777" w:rsidR="00314AF4" w:rsidRDefault="00314AF4" w:rsidP="004C3D76">
      <w:pPr>
        <w:ind w:left="810" w:right="1314"/>
        <w:rPr>
          <w:rFonts w:ascii="Times-Roman" w:eastAsia="Times New Roman" w:hAnsi="Times-Roman"/>
          <w:sz w:val="20"/>
        </w:rPr>
      </w:pPr>
      <w:r>
        <w:rPr>
          <w:rFonts w:ascii="Times-Roman" w:eastAsia="Times New Roman" w:hAnsi="Times-Roman"/>
          <w:sz w:val="20"/>
        </w:rPr>
        <w:tab/>
        <w:t>Graduate Division</w:t>
      </w:r>
    </w:p>
    <w:p w14:paraId="149520D3" w14:textId="77777777" w:rsidR="00314AF4" w:rsidRDefault="00314AF4" w:rsidP="004C3D76">
      <w:pPr>
        <w:ind w:left="810" w:right="1314"/>
        <w:rPr>
          <w:rFonts w:ascii="Times-Roman" w:eastAsia="Times New Roman" w:hAnsi="Times-Roman"/>
          <w:sz w:val="20"/>
        </w:rPr>
      </w:pPr>
    </w:p>
    <w:p w14:paraId="38190277" w14:textId="77777777" w:rsidR="003926FE" w:rsidRDefault="0041673A" w:rsidP="004C3D76">
      <w:pPr>
        <w:ind w:left="810" w:right="1314"/>
      </w:pPr>
    </w:p>
    <w:p w14:paraId="4832FAD0" w14:textId="77777777" w:rsidR="00532642" w:rsidRDefault="00532642" w:rsidP="004C3D76">
      <w:pPr>
        <w:ind w:left="810" w:right="1314"/>
      </w:pPr>
    </w:p>
    <w:p w14:paraId="66CCD7D9" w14:textId="77777777" w:rsidR="00532642" w:rsidRDefault="00532642" w:rsidP="004C3D76">
      <w:pPr>
        <w:ind w:left="810" w:right="1314"/>
      </w:pPr>
    </w:p>
    <w:p w14:paraId="5B819B50" w14:textId="77777777" w:rsidR="00532642" w:rsidRDefault="00532642" w:rsidP="004C3D76">
      <w:pPr>
        <w:ind w:left="810" w:right="1314"/>
      </w:pPr>
    </w:p>
    <w:p w14:paraId="16303317" w14:textId="77777777" w:rsidR="00532642" w:rsidRDefault="00532642" w:rsidP="004C3D76">
      <w:pPr>
        <w:ind w:left="810" w:right="1314"/>
      </w:pPr>
    </w:p>
    <w:p w14:paraId="5224C9D4" w14:textId="77777777" w:rsidR="00532642" w:rsidRDefault="00532642" w:rsidP="004C3D76">
      <w:pPr>
        <w:ind w:left="810" w:right="1314"/>
      </w:pPr>
    </w:p>
    <w:p w14:paraId="685FA700" w14:textId="77777777" w:rsidR="00532642" w:rsidRDefault="00532642" w:rsidP="004C3D76">
      <w:pPr>
        <w:ind w:left="810" w:right="1314"/>
      </w:pPr>
    </w:p>
    <w:p w14:paraId="389694CD" w14:textId="77777777" w:rsidR="00532642" w:rsidRDefault="00532642" w:rsidP="004C3D76">
      <w:pPr>
        <w:ind w:left="810" w:right="1314"/>
      </w:pPr>
    </w:p>
    <w:p w14:paraId="03D7423C" w14:textId="77777777" w:rsidR="00532642" w:rsidRDefault="00532642" w:rsidP="004C3D76">
      <w:pPr>
        <w:ind w:left="810" w:right="1314"/>
      </w:pPr>
    </w:p>
    <w:p w14:paraId="7414AF64" w14:textId="77777777" w:rsidR="00532642" w:rsidRDefault="00532642" w:rsidP="004C3D76">
      <w:pPr>
        <w:ind w:left="810" w:right="1314"/>
      </w:pPr>
    </w:p>
    <w:p w14:paraId="589986FD" w14:textId="77777777" w:rsidR="00532642" w:rsidRDefault="00532642" w:rsidP="004C3D76">
      <w:pPr>
        <w:ind w:left="810" w:right="1314"/>
      </w:pPr>
    </w:p>
    <w:p w14:paraId="14DC74E6" w14:textId="77777777" w:rsidR="00532642" w:rsidRDefault="00532642" w:rsidP="004C3D76">
      <w:pPr>
        <w:ind w:left="810" w:right="1314"/>
      </w:pPr>
    </w:p>
    <w:p w14:paraId="687D5EFD" w14:textId="77777777" w:rsidR="00532642" w:rsidRDefault="00532642" w:rsidP="004C3D76">
      <w:pPr>
        <w:ind w:left="810" w:right="1314"/>
      </w:pPr>
    </w:p>
    <w:p w14:paraId="431E9CDE" w14:textId="77777777" w:rsidR="00532642" w:rsidRDefault="00532642" w:rsidP="00532642">
      <w:pPr>
        <w:jc w:val="center"/>
        <w:rPr>
          <w:rFonts w:ascii="Arial" w:eastAsia="Times New Roman" w:hAnsi="Arial" w:cs="Arial"/>
          <w:szCs w:val="24"/>
        </w:rPr>
      </w:pPr>
      <w:r w:rsidRPr="00710D37">
        <w:rPr>
          <w:rFonts w:ascii="Arial" w:eastAsia="Times New Roman" w:hAnsi="Arial" w:cs="Arial"/>
          <w:szCs w:val="24"/>
        </w:rPr>
        <w:t>APPENDIX A</w:t>
      </w:r>
    </w:p>
    <w:p w14:paraId="0874C1F3" w14:textId="77777777" w:rsidR="00532642" w:rsidRDefault="00532642" w:rsidP="00532642">
      <w:pPr>
        <w:jc w:val="center"/>
        <w:rPr>
          <w:rFonts w:ascii="Arial" w:eastAsia="Times New Roman" w:hAnsi="Arial" w:cs="Arial"/>
          <w:szCs w:val="24"/>
        </w:rPr>
      </w:pPr>
    </w:p>
    <w:p w14:paraId="02413DD4" w14:textId="77777777" w:rsidR="00532642" w:rsidRDefault="00532642" w:rsidP="00532642">
      <w:pPr>
        <w:rPr>
          <w:rFonts w:ascii="Arial" w:eastAsia="Times New Roman" w:hAnsi="Arial" w:cs="Arial"/>
          <w:szCs w:val="24"/>
        </w:rPr>
      </w:pPr>
      <w:r>
        <w:rPr>
          <w:color w:val="000000"/>
          <w:sz w:val="22"/>
          <w:szCs w:val="22"/>
        </w:rPr>
        <w:t xml:space="preserve">The 2018 Benefits information for all Postdoctoral Scholars is outlined below. Please review the rates and options available which include postdocs and their dependents. Postdoctoral Scholar Employees (title code 3252) will pay the rates as noted; </w:t>
      </w:r>
      <w:r w:rsidRPr="0043666A">
        <w:rPr>
          <w:b/>
          <w:color w:val="000000"/>
          <w:sz w:val="22"/>
          <w:szCs w:val="22"/>
        </w:rPr>
        <w:t>Postdoctoral Fellows (title code 3253) may have some or all of the institutional allowance used to pay the UC’s share and Postdoctoral Paid Directs (title code 3254) may be billed for UC’s share if the funding agency has provided funding for health care and other additional benefits (as noted below) directly to the postdoc.</w:t>
      </w:r>
    </w:p>
    <w:p w14:paraId="1BEDAA7C" w14:textId="77777777" w:rsidR="00532642" w:rsidRDefault="00532642" w:rsidP="00532642">
      <w:pPr>
        <w:jc w:val="center"/>
        <w:rPr>
          <w:rFonts w:ascii="Times-Roman" w:eastAsia="Times New Roman" w:hAnsi="Times-Roman"/>
          <w:sz w:val="20"/>
        </w:rPr>
      </w:pPr>
    </w:p>
    <w:p w14:paraId="07B220EF" w14:textId="77777777" w:rsidR="00532642" w:rsidRDefault="00532642" w:rsidP="00532642">
      <w:pPr>
        <w:pStyle w:val="CM7"/>
        <w:spacing w:before="120"/>
        <w:rPr>
          <w:b/>
          <w:color w:val="000000"/>
          <w:sz w:val="22"/>
          <w:szCs w:val="22"/>
        </w:rPr>
      </w:pPr>
      <w:r>
        <w:rPr>
          <w:b/>
          <w:color w:val="000000"/>
          <w:sz w:val="22"/>
          <w:szCs w:val="22"/>
        </w:rPr>
        <w:t>Contributions</w:t>
      </w:r>
    </w:p>
    <w:p w14:paraId="57A618AF" w14:textId="77777777" w:rsidR="00532642" w:rsidRDefault="00532642" w:rsidP="00532642">
      <w:pPr>
        <w:pStyle w:val="CM7"/>
        <w:spacing w:after="100" w:afterAutospacing="1"/>
        <w:rPr>
          <w:color w:val="000000"/>
          <w:sz w:val="22"/>
          <w:szCs w:val="22"/>
        </w:rPr>
      </w:pPr>
      <w:r>
        <w:rPr>
          <w:color w:val="000000"/>
          <w:sz w:val="22"/>
          <w:szCs w:val="22"/>
        </w:rPr>
        <w:t xml:space="preserve">The 2018 monthly contribution levels for the HMO Plan will remain the same percentages (2% for postdoc only and postdoc plus child(ren); 3% for postdoc plus spouse or family coverage) and the monthly contribution levels for the PPO Plan will be $20 for postdoc only, $40 for postdoc plus spouse or child(ren), and $60 for family.  Please refer to the chart below for more details. </w:t>
      </w:r>
    </w:p>
    <w:tbl>
      <w:tblPr>
        <w:tblStyle w:val="TableGrid"/>
        <w:tblW w:w="0" w:type="auto"/>
        <w:tblLook w:val="04A0" w:firstRow="1" w:lastRow="0" w:firstColumn="1" w:lastColumn="0" w:noHBand="0" w:noVBand="1"/>
      </w:tblPr>
      <w:tblGrid>
        <w:gridCol w:w="2284"/>
        <w:gridCol w:w="1679"/>
        <w:gridCol w:w="1989"/>
        <w:gridCol w:w="1778"/>
        <w:gridCol w:w="1989"/>
      </w:tblGrid>
      <w:tr w:rsidR="00532642" w14:paraId="610A89AC" w14:textId="77777777" w:rsidTr="00AF4952">
        <w:tc>
          <w:tcPr>
            <w:tcW w:w="9719" w:type="dxa"/>
            <w:gridSpan w:val="5"/>
          </w:tcPr>
          <w:p w14:paraId="1A0DE3B1" w14:textId="77777777" w:rsidR="00532642" w:rsidRPr="00E272F1" w:rsidRDefault="00532642" w:rsidP="00AF4952">
            <w:pPr>
              <w:pStyle w:val="Default"/>
              <w:jc w:val="center"/>
              <w:rPr>
                <w:rFonts w:ascii="Arial" w:hAnsi="Arial" w:cs="Arial"/>
              </w:rPr>
            </w:pPr>
            <w:r w:rsidRPr="00E272F1">
              <w:rPr>
                <w:rFonts w:ascii="Arial" w:hAnsi="Arial" w:cs="Arial"/>
              </w:rPr>
              <w:t>University of California Postdoctoral Scholar Benefit Plan “PBSP” 2018</w:t>
            </w:r>
          </w:p>
          <w:p w14:paraId="21E4C948" w14:textId="77777777" w:rsidR="00532642" w:rsidRPr="00E272F1" w:rsidRDefault="00532642" w:rsidP="00AF4952">
            <w:pPr>
              <w:pStyle w:val="Default"/>
              <w:jc w:val="center"/>
              <w:rPr>
                <w:rFonts w:ascii="Arial" w:hAnsi="Arial" w:cs="Arial"/>
              </w:rPr>
            </w:pPr>
            <w:r w:rsidRPr="00E272F1">
              <w:rPr>
                <w:rFonts w:ascii="Arial" w:hAnsi="Arial" w:cs="Arial"/>
              </w:rPr>
              <w:t>Monthly Premium Rates Effective 01-01-2018 through 12-31/2018</w:t>
            </w:r>
          </w:p>
        </w:tc>
      </w:tr>
      <w:tr w:rsidR="00532642" w14:paraId="58CA1783" w14:textId="77777777" w:rsidTr="00AF4952">
        <w:tc>
          <w:tcPr>
            <w:tcW w:w="2284" w:type="dxa"/>
          </w:tcPr>
          <w:p w14:paraId="6C50865D" w14:textId="77777777" w:rsidR="00532642" w:rsidRPr="00E272F1" w:rsidRDefault="00532642" w:rsidP="00AF4952">
            <w:pPr>
              <w:pStyle w:val="Default"/>
              <w:jc w:val="center"/>
              <w:rPr>
                <w:rFonts w:ascii="Arial" w:hAnsi="Arial" w:cs="Arial"/>
              </w:rPr>
            </w:pPr>
          </w:p>
        </w:tc>
        <w:tc>
          <w:tcPr>
            <w:tcW w:w="3668" w:type="dxa"/>
            <w:gridSpan w:val="2"/>
          </w:tcPr>
          <w:p w14:paraId="683F99CA" w14:textId="77777777" w:rsidR="00532642" w:rsidRPr="00E272F1" w:rsidRDefault="00532642" w:rsidP="00AF4952">
            <w:pPr>
              <w:pStyle w:val="Default"/>
              <w:jc w:val="center"/>
              <w:rPr>
                <w:rFonts w:ascii="Arial" w:hAnsi="Arial" w:cs="Arial"/>
              </w:rPr>
            </w:pPr>
            <w:r w:rsidRPr="00E272F1">
              <w:rPr>
                <w:rFonts w:ascii="Arial" w:hAnsi="Arial" w:cs="Arial"/>
              </w:rPr>
              <w:t>HMO</w:t>
            </w:r>
          </w:p>
        </w:tc>
        <w:tc>
          <w:tcPr>
            <w:tcW w:w="3767" w:type="dxa"/>
            <w:gridSpan w:val="2"/>
            <w:shd w:val="clear" w:color="auto" w:fill="BDD6EE" w:themeFill="accent5" w:themeFillTint="66"/>
          </w:tcPr>
          <w:p w14:paraId="6AFBCBE6" w14:textId="77777777" w:rsidR="00532642" w:rsidRPr="00E272F1" w:rsidRDefault="00532642" w:rsidP="00AF4952">
            <w:pPr>
              <w:pStyle w:val="Default"/>
              <w:jc w:val="center"/>
              <w:rPr>
                <w:rFonts w:ascii="Arial" w:hAnsi="Arial" w:cs="Arial"/>
              </w:rPr>
            </w:pPr>
            <w:r w:rsidRPr="00E272F1">
              <w:rPr>
                <w:rFonts w:ascii="Arial" w:hAnsi="Arial" w:cs="Arial"/>
              </w:rPr>
              <w:t>PPO</w:t>
            </w:r>
          </w:p>
        </w:tc>
      </w:tr>
      <w:tr w:rsidR="00532642" w14:paraId="51A9EC95" w14:textId="77777777" w:rsidTr="00AF4952">
        <w:tc>
          <w:tcPr>
            <w:tcW w:w="2284" w:type="dxa"/>
          </w:tcPr>
          <w:p w14:paraId="5BF4D83A" w14:textId="77777777" w:rsidR="00532642" w:rsidRPr="00E272F1" w:rsidRDefault="00532642" w:rsidP="00AF4952">
            <w:pPr>
              <w:pStyle w:val="Default"/>
              <w:jc w:val="center"/>
              <w:rPr>
                <w:rFonts w:ascii="Arial" w:hAnsi="Arial" w:cs="Arial"/>
              </w:rPr>
            </w:pPr>
            <w:r w:rsidRPr="00E272F1">
              <w:rPr>
                <w:rFonts w:ascii="Arial" w:hAnsi="Arial" w:cs="Arial"/>
              </w:rPr>
              <w:t>Coverage</w:t>
            </w:r>
          </w:p>
          <w:p w14:paraId="5B180887" w14:textId="77777777" w:rsidR="00532642" w:rsidRPr="00E272F1" w:rsidRDefault="00532642" w:rsidP="00AF4952">
            <w:pPr>
              <w:pStyle w:val="Default"/>
              <w:jc w:val="center"/>
              <w:rPr>
                <w:rFonts w:ascii="Arial" w:hAnsi="Arial" w:cs="Arial"/>
              </w:rPr>
            </w:pPr>
            <w:r w:rsidRPr="00E272F1">
              <w:rPr>
                <w:rFonts w:ascii="Arial" w:hAnsi="Arial" w:cs="Arial"/>
              </w:rPr>
              <w:t>Level</w:t>
            </w:r>
          </w:p>
        </w:tc>
        <w:tc>
          <w:tcPr>
            <w:tcW w:w="1679" w:type="dxa"/>
          </w:tcPr>
          <w:p w14:paraId="440C0C9E" w14:textId="77777777" w:rsidR="00532642" w:rsidRPr="00E272F1" w:rsidRDefault="00532642" w:rsidP="00AF4952">
            <w:pPr>
              <w:pStyle w:val="Default"/>
              <w:jc w:val="center"/>
              <w:rPr>
                <w:rFonts w:ascii="Arial" w:hAnsi="Arial" w:cs="Arial"/>
              </w:rPr>
            </w:pPr>
            <w:r w:rsidRPr="00E272F1">
              <w:rPr>
                <w:rFonts w:ascii="Arial" w:hAnsi="Arial" w:cs="Arial"/>
              </w:rPr>
              <w:t>UC</w:t>
            </w:r>
          </w:p>
        </w:tc>
        <w:tc>
          <w:tcPr>
            <w:tcW w:w="1989" w:type="dxa"/>
          </w:tcPr>
          <w:p w14:paraId="1D4CE09E" w14:textId="77777777" w:rsidR="00532642" w:rsidRPr="00E272F1" w:rsidRDefault="00532642" w:rsidP="00AF4952">
            <w:pPr>
              <w:pStyle w:val="Default"/>
              <w:jc w:val="center"/>
              <w:rPr>
                <w:rFonts w:ascii="Arial" w:hAnsi="Arial" w:cs="Arial"/>
              </w:rPr>
            </w:pPr>
            <w:r w:rsidRPr="00E272F1">
              <w:rPr>
                <w:rFonts w:ascii="Arial" w:hAnsi="Arial" w:cs="Arial"/>
              </w:rPr>
              <w:t>Postdoctoral Scholar</w:t>
            </w:r>
          </w:p>
        </w:tc>
        <w:tc>
          <w:tcPr>
            <w:tcW w:w="1778" w:type="dxa"/>
            <w:shd w:val="clear" w:color="auto" w:fill="BDD6EE" w:themeFill="accent5" w:themeFillTint="66"/>
          </w:tcPr>
          <w:p w14:paraId="2951D15C" w14:textId="77777777" w:rsidR="00532642" w:rsidRPr="00E272F1" w:rsidRDefault="00532642" w:rsidP="00AF4952">
            <w:pPr>
              <w:pStyle w:val="Default"/>
              <w:jc w:val="center"/>
              <w:rPr>
                <w:rFonts w:ascii="Arial" w:hAnsi="Arial" w:cs="Arial"/>
              </w:rPr>
            </w:pPr>
            <w:r w:rsidRPr="00E272F1">
              <w:rPr>
                <w:rFonts w:ascii="Arial" w:hAnsi="Arial" w:cs="Arial"/>
              </w:rPr>
              <w:t>UC</w:t>
            </w:r>
          </w:p>
        </w:tc>
        <w:tc>
          <w:tcPr>
            <w:tcW w:w="1989" w:type="dxa"/>
            <w:shd w:val="clear" w:color="auto" w:fill="BDD6EE" w:themeFill="accent5" w:themeFillTint="66"/>
          </w:tcPr>
          <w:p w14:paraId="42D98698" w14:textId="77777777" w:rsidR="00532642" w:rsidRDefault="00532642" w:rsidP="00AF4952">
            <w:pPr>
              <w:pStyle w:val="Default"/>
              <w:jc w:val="center"/>
              <w:rPr>
                <w:rFonts w:ascii="Arial" w:hAnsi="Arial" w:cs="Arial"/>
              </w:rPr>
            </w:pPr>
            <w:r w:rsidRPr="00E272F1">
              <w:rPr>
                <w:rFonts w:ascii="Arial" w:hAnsi="Arial" w:cs="Arial"/>
              </w:rPr>
              <w:t>Postdoctoral</w:t>
            </w:r>
          </w:p>
          <w:p w14:paraId="2E0D5CB2" w14:textId="77777777" w:rsidR="00532642" w:rsidRPr="00E272F1" w:rsidRDefault="00532642" w:rsidP="00AF4952">
            <w:pPr>
              <w:pStyle w:val="Default"/>
              <w:jc w:val="center"/>
              <w:rPr>
                <w:rFonts w:ascii="Arial" w:hAnsi="Arial" w:cs="Arial"/>
              </w:rPr>
            </w:pPr>
            <w:r w:rsidRPr="00E272F1">
              <w:rPr>
                <w:rFonts w:ascii="Arial" w:hAnsi="Arial" w:cs="Arial"/>
              </w:rPr>
              <w:t xml:space="preserve"> Scholar</w:t>
            </w:r>
          </w:p>
        </w:tc>
      </w:tr>
      <w:tr w:rsidR="00532642" w14:paraId="0EAADB0D" w14:textId="77777777" w:rsidTr="00AF4952">
        <w:tc>
          <w:tcPr>
            <w:tcW w:w="2284" w:type="dxa"/>
          </w:tcPr>
          <w:p w14:paraId="7EE5FAC0" w14:textId="77777777" w:rsidR="00532642" w:rsidRPr="00E272F1" w:rsidRDefault="00532642" w:rsidP="00AF4952">
            <w:pPr>
              <w:pStyle w:val="Default"/>
              <w:rPr>
                <w:rFonts w:ascii="Arial" w:hAnsi="Arial" w:cs="Arial"/>
              </w:rPr>
            </w:pPr>
            <w:r w:rsidRPr="00E272F1">
              <w:rPr>
                <w:rFonts w:ascii="Arial" w:hAnsi="Arial" w:cs="Arial"/>
              </w:rPr>
              <w:t>Postdoctoral Scholar</w:t>
            </w:r>
          </w:p>
        </w:tc>
        <w:tc>
          <w:tcPr>
            <w:tcW w:w="1679" w:type="dxa"/>
          </w:tcPr>
          <w:p w14:paraId="57D183CC" w14:textId="77777777" w:rsidR="00532642" w:rsidRPr="00E272F1" w:rsidRDefault="00532642" w:rsidP="00AF4952">
            <w:pPr>
              <w:pStyle w:val="Default"/>
              <w:jc w:val="right"/>
              <w:rPr>
                <w:rFonts w:ascii="Arial" w:hAnsi="Arial" w:cs="Arial"/>
              </w:rPr>
            </w:pPr>
            <w:r>
              <w:rPr>
                <w:rFonts w:ascii="Arial" w:hAnsi="Arial" w:cs="Arial"/>
              </w:rPr>
              <w:t>$528.16</w:t>
            </w:r>
          </w:p>
        </w:tc>
        <w:tc>
          <w:tcPr>
            <w:tcW w:w="1989" w:type="dxa"/>
          </w:tcPr>
          <w:p w14:paraId="1BBA0041" w14:textId="77777777" w:rsidR="00532642" w:rsidRPr="00E272F1" w:rsidRDefault="00532642" w:rsidP="00AF4952">
            <w:pPr>
              <w:pStyle w:val="Default"/>
              <w:jc w:val="right"/>
              <w:rPr>
                <w:rFonts w:ascii="Arial" w:hAnsi="Arial" w:cs="Arial"/>
              </w:rPr>
            </w:pPr>
            <w:r>
              <w:rPr>
                <w:rFonts w:ascii="Arial" w:hAnsi="Arial" w:cs="Arial"/>
              </w:rPr>
              <w:t>$10.78</w:t>
            </w:r>
          </w:p>
        </w:tc>
        <w:tc>
          <w:tcPr>
            <w:tcW w:w="1778" w:type="dxa"/>
            <w:shd w:val="clear" w:color="auto" w:fill="BDD6EE" w:themeFill="accent5" w:themeFillTint="66"/>
          </w:tcPr>
          <w:p w14:paraId="49A87A9B" w14:textId="77777777" w:rsidR="00532642" w:rsidRPr="00E272F1" w:rsidRDefault="00532642" w:rsidP="00AF4952">
            <w:pPr>
              <w:pStyle w:val="Default"/>
              <w:jc w:val="right"/>
              <w:rPr>
                <w:rFonts w:ascii="Arial" w:hAnsi="Arial" w:cs="Arial"/>
              </w:rPr>
            </w:pPr>
            <w:r>
              <w:rPr>
                <w:rFonts w:ascii="Arial" w:hAnsi="Arial" w:cs="Arial"/>
              </w:rPr>
              <w:t>$479.36</w:t>
            </w:r>
          </w:p>
        </w:tc>
        <w:tc>
          <w:tcPr>
            <w:tcW w:w="1989" w:type="dxa"/>
            <w:shd w:val="clear" w:color="auto" w:fill="BDD6EE" w:themeFill="accent5" w:themeFillTint="66"/>
          </w:tcPr>
          <w:p w14:paraId="5F74609A" w14:textId="77777777" w:rsidR="00532642" w:rsidRPr="00E272F1" w:rsidRDefault="00532642" w:rsidP="00AF4952">
            <w:pPr>
              <w:pStyle w:val="Default"/>
              <w:jc w:val="right"/>
              <w:rPr>
                <w:rFonts w:ascii="Arial" w:hAnsi="Arial" w:cs="Arial"/>
              </w:rPr>
            </w:pPr>
            <w:r>
              <w:rPr>
                <w:rFonts w:ascii="Arial" w:hAnsi="Arial" w:cs="Arial"/>
              </w:rPr>
              <w:t>$20</w:t>
            </w:r>
          </w:p>
        </w:tc>
      </w:tr>
      <w:tr w:rsidR="00532642" w14:paraId="107A4C37" w14:textId="77777777" w:rsidTr="00AF4952">
        <w:tc>
          <w:tcPr>
            <w:tcW w:w="2284" w:type="dxa"/>
          </w:tcPr>
          <w:p w14:paraId="4BA232CD" w14:textId="77777777" w:rsidR="00532642" w:rsidRPr="00E272F1" w:rsidRDefault="00532642" w:rsidP="00AF4952">
            <w:pPr>
              <w:pStyle w:val="Default"/>
              <w:rPr>
                <w:rFonts w:ascii="Arial" w:hAnsi="Arial" w:cs="Arial"/>
              </w:rPr>
            </w:pPr>
            <w:r w:rsidRPr="00E272F1">
              <w:rPr>
                <w:rFonts w:ascii="Arial" w:hAnsi="Arial" w:cs="Arial"/>
              </w:rPr>
              <w:t>Postdoctoral Scholar + Partner</w:t>
            </w:r>
          </w:p>
        </w:tc>
        <w:tc>
          <w:tcPr>
            <w:tcW w:w="1679" w:type="dxa"/>
          </w:tcPr>
          <w:p w14:paraId="2883BB57" w14:textId="77777777" w:rsidR="00532642" w:rsidRPr="00E272F1" w:rsidRDefault="00532642" w:rsidP="00AF4952">
            <w:pPr>
              <w:pStyle w:val="Default"/>
              <w:jc w:val="right"/>
              <w:rPr>
                <w:rFonts w:ascii="Arial" w:hAnsi="Arial" w:cs="Arial"/>
              </w:rPr>
            </w:pPr>
            <w:r>
              <w:rPr>
                <w:rFonts w:ascii="Arial" w:hAnsi="Arial" w:cs="Arial"/>
              </w:rPr>
              <w:t>$1,254.76</w:t>
            </w:r>
          </w:p>
        </w:tc>
        <w:tc>
          <w:tcPr>
            <w:tcW w:w="1989" w:type="dxa"/>
          </w:tcPr>
          <w:p w14:paraId="60B6BC6A" w14:textId="77777777" w:rsidR="00532642" w:rsidRPr="00E272F1" w:rsidRDefault="00532642" w:rsidP="00AF4952">
            <w:pPr>
              <w:pStyle w:val="Default"/>
              <w:jc w:val="right"/>
              <w:rPr>
                <w:rFonts w:ascii="Arial" w:hAnsi="Arial" w:cs="Arial"/>
              </w:rPr>
            </w:pPr>
            <w:r>
              <w:rPr>
                <w:rFonts w:ascii="Arial" w:hAnsi="Arial" w:cs="Arial"/>
              </w:rPr>
              <w:t>$38.81</w:t>
            </w:r>
          </w:p>
        </w:tc>
        <w:tc>
          <w:tcPr>
            <w:tcW w:w="1778" w:type="dxa"/>
            <w:shd w:val="clear" w:color="auto" w:fill="BDD6EE" w:themeFill="accent5" w:themeFillTint="66"/>
          </w:tcPr>
          <w:p w14:paraId="5D67171B" w14:textId="77777777" w:rsidR="00532642" w:rsidRPr="00E272F1" w:rsidRDefault="00532642" w:rsidP="00AF4952">
            <w:pPr>
              <w:pStyle w:val="Default"/>
              <w:jc w:val="right"/>
              <w:rPr>
                <w:rFonts w:ascii="Arial" w:hAnsi="Arial" w:cs="Arial"/>
              </w:rPr>
            </w:pPr>
            <w:r>
              <w:rPr>
                <w:rFonts w:ascii="Arial" w:hAnsi="Arial" w:cs="Arial"/>
              </w:rPr>
              <w:t>$1,158.44</w:t>
            </w:r>
          </w:p>
        </w:tc>
        <w:tc>
          <w:tcPr>
            <w:tcW w:w="1989" w:type="dxa"/>
            <w:shd w:val="clear" w:color="auto" w:fill="BDD6EE" w:themeFill="accent5" w:themeFillTint="66"/>
          </w:tcPr>
          <w:p w14:paraId="56EE5687" w14:textId="77777777" w:rsidR="00532642" w:rsidRPr="00E272F1" w:rsidRDefault="00532642" w:rsidP="00AF4952">
            <w:pPr>
              <w:pStyle w:val="Default"/>
              <w:jc w:val="right"/>
              <w:rPr>
                <w:rFonts w:ascii="Arial" w:hAnsi="Arial" w:cs="Arial"/>
              </w:rPr>
            </w:pPr>
            <w:r>
              <w:rPr>
                <w:rFonts w:ascii="Arial" w:hAnsi="Arial" w:cs="Arial"/>
              </w:rPr>
              <w:t>$40</w:t>
            </w:r>
          </w:p>
        </w:tc>
      </w:tr>
      <w:tr w:rsidR="00532642" w14:paraId="76993C67" w14:textId="77777777" w:rsidTr="00AF4952">
        <w:tc>
          <w:tcPr>
            <w:tcW w:w="2284" w:type="dxa"/>
          </w:tcPr>
          <w:p w14:paraId="3ECAA549" w14:textId="77777777" w:rsidR="00532642" w:rsidRPr="00E272F1" w:rsidRDefault="00532642" w:rsidP="00AF4952">
            <w:pPr>
              <w:pStyle w:val="Default"/>
              <w:rPr>
                <w:rFonts w:ascii="Arial" w:hAnsi="Arial" w:cs="Arial"/>
              </w:rPr>
            </w:pPr>
            <w:r w:rsidRPr="00E272F1">
              <w:rPr>
                <w:rFonts w:ascii="Arial" w:hAnsi="Arial" w:cs="Arial"/>
              </w:rPr>
              <w:t>Postdoctoral Scholar + Child(ren)</w:t>
            </w:r>
          </w:p>
        </w:tc>
        <w:tc>
          <w:tcPr>
            <w:tcW w:w="1679" w:type="dxa"/>
          </w:tcPr>
          <w:p w14:paraId="7F33AA0C" w14:textId="77777777" w:rsidR="00532642" w:rsidRPr="00E272F1" w:rsidRDefault="00532642" w:rsidP="00AF4952">
            <w:pPr>
              <w:pStyle w:val="Default"/>
              <w:jc w:val="right"/>
              <w:rPr>
                <w:rFonts w:ascii="Arial" w:hAnsi="Arial" w:cs="Arial"/>
              </w:rPr>
            </w:pPr>
            <w:r>
              <w:rPr>
                <w:rFonts w:ascii="Arial" w:hAnsi="Arial" w:cs="Arial"/>
              </w:rPr>
              <w:t>$924.37</w:t>
            </w:r>
          </w:p>
        </w:tc>
        <w:tc>
          <w:tcPr>
            <w:tcW w:w="1989" w:type="dxa"/>
          </w:tcPr>
          <w:p w14:paraId="7C0F87F7" w14:textId="77777777" w:rsidR="00532642" w:rsidRPr="00E272F1" w:rsidRDefault="00532642" w:rsidP="00AF4952">
            <w:pPr>
              <w:pStyle w:val="Default"/>
              <w:jc w:val="right"/>
              <w:rPr>
                <w:rFonts w:ascii="Arial" w:hAnsi="Arial" w:cs="Arial"/>
              </w:rPr>
            </w:pPr>
            <w:r>
              <w:rPr>
                <w:rFonts w:ascii="Arial" w:hAnsi="Arial" w:cs="Arial"/>
              </w:rPr>
              <w:t>$18.86</w:t>
            </w:r>
          </w:p>
        </w:tc>
        <w:tc>
          <w:tcPr>
            <w:tcW w:w="1778" w:type="dxa"/>
            <w:shd w:val="clear" w:color="auto" w:fill="BDD6EE" w:themeFill="accent5" w:themeFillTint="66"/>
          </w:tcPr>
          <w:p w14:paraId="7AE00770" w14:textId="77777777" w:rsidR="00532642" w:rsidRPr="00E272F1" w:rsidRDefault="00532642" w:rsidP="00AF4952">
            <w:pPr>
              <w:pStyle w:val="Default"/>
              <w:jc w:val="right"/>
              <w:rPr>
                <w:rFonts w:ascii="Arial" w:hAnsi="Arial" w:cs="Arial"/>
              </w:rPr>
            </w:pPr>
            <w:r>
              <w:rPr>
                <w:rFonts w:ascii="Arial" w:hAnsi="Arial" w:cs="Arial"/>
              </w:rPr>
              <w:t>$833.89</w:t>
            </w:r>
          </w:p>
        </w:tc>
        <w:tc>
          <w:tcPr>
            <w:tcW w:w="1989" w:type="dxa"/>
            <w:shd w:val="clear" w:color="auto" w:fill="BDD6EE" w:themeFill="accent5" w:themeFillTint="66"/>
          </w:tcPr>
          <w:p w14:paraId="7F8A4580" w14:textId="77777777" w:rsidR="00532642" w:rsidRPr="00E272F1" w:rsidRDefault="00532642" w:rsidP="00AF4952">
            <w:pPr>
              <w:pStyle w:val="Default"/>
              <w:jc w:val="right"/>
              <w:rPr>
                <w:rFonts w:ascii="Arial" w:hAnsi="Arial" w:cs="Arial"/>
              </w:rPr>
            </w:pPr>
            <w:r>
              <w:rPr>
                <w:rFonts w:ascii="Arial" w:hAnsi="Arial" w:cs="Arial"/>
              </w:rPr>
              <w:t>$40</w:t>
            </w:r>
          </w:p>
        </w:tc>
      </w:tr>
      <w:tr w:rsidR="00532642" w14:paraId="77D2E481" w14:textId="77777777" w:rsidTr="00AF4952">
        <w:tc>
          <w:tcPr>
            <w:tcW w:w="2284" w:type="dxa"/>
          </w:tcPr>
          <w:p w14:paraId="6FAF33D3" w14:textId="77777777" w:rsidR="00532642" w:rsidRPr="00E272F1" w:rsidRDefault="00532642" w:rsidP="00AF4952">
            <w:pPr>
              <w:pStyle w:val="Default"/>
              <w:rPr>
                <w:rFonts w:ascii="Arial" w:hAnsi="Arial" w:cs="Arial"/>
              </w:rPr>
            </w:pPr>
            <w:r w:rsidRPr="00E272F1">
              <w:rPr>
                <w:rFonts w:ascii="Arial" w:hAnsi="Arial" w:cs="Arial"/>
              </w:rPr>
              <w:t>Postdoctoral Scholar Family</w:t>
            </w:r>
          </w:p>
        </w:tc>
        <w:tc>
          <w:tcPr>
            <w:tcW w:w="1679" w:type="dxa"/>
          </w:tcPr>
          <w:p w14:paraId="2F6421F6" w14:textId="77777777" w:rsidR="00532642" w:rsidRPr="00E272F1" w:rsidRDefault="00532642" w:rsidP="00AF4952">
            <w:pPr>
              <w:pStyle w:val="Default"/>
              <w:jc w:val="right"/>
              <w:rPr>
                <w:rFonts w:ascii="Arial" w:hAnsi="Arial" w:cs="Arial"/>
              </w:rPr>
            </w:pPr>
            <w:r>
              <w:rPr>
                <w:rFonts w:ascii="Arial" w:hAnsi="Arial" w:cs="Arial"/>
              </w:rPr>
              <w:t>$1,594.57</w:t>
            </w:r>
          </w:p>
        </w:tc>
        <w:tc>
          <w:tcPr>
            <w:tcW w:w="1989" w:type="dxa"/>
          </w:tcPr>
          <w:p w14:paraId="2F779B08" w14:textId="77777777" w:rsidR="00532642" w:rsidRPr="00E272F1" w:rsidRDefault="00532642" w:rsidP="00AF4952">
            <w:pPr>
              <w:pStyle w:val="Default"/>
              <w:jc w:val="right"/>
              <w:rPr>
                <w:rFonts w:ascii="Arial" w:hAnsi="Arial" w:cs="Arial"/>
              </w:rPr>
            </w:pPr>
            <w:r>
              <w:rPr>
                <w:rFonts w:ascii="Arial" w:hAnsi="Arial" w:cs="Arial"/>
              </w:rPr>
              <w:t>$49.32</w:t>
            </w:r>
          </w:p>
        </w:tc>
        <w:tc>
          <w:tcPr>
            <w:tcW w:w="1778" w:type="dxa"/>
            <w:shd w:val="clear" w:color="auto" w:fill="BDD6EE" w:themeFill="accent5" w:themeFillTint="66"/>
          </w:tcPr>
          <w:p w14:paraId="1A835262" w14:textId="77777777" w:rsidR="00532642" w:rsidRPr="00E272F1" w:rsidRDefault="00532642" w:rsidP="00AF4952">
            <w:pPr>
              <w:pStyle w:val="Default"/>
              <w:jc w:val="right"/>
              <w:rPr>
                <w:rFonts w:ascii="Arial" w:hAnsi="Arial" w:cs="Arial"/>
              </w:rPr>
            </w:pPr>
            <w:r>
              <w:rPr>
                <w:rFonts w:ascii="Arial" w:hAnsi="Arial" w:cs="Arial"/>
              </w:rPr>
              <w:t>$1,463.05</w:t>
            </w:r>
          </w:p>
        </w:tc>
        <w:tc>
          <w:tcPr>
            <w:tcW w:w="1989" w:type="dxa"/>
            <w:shd w:val="clear" w:color="auto" w:fill="BDD6EE" w:themeFill="accent5" w:themeFillTint="66"/>
          </w:tcPr>
          <w:p w14:paraId="3AFC303A" w14:textId="77777777" w:rsidR="00532642" w:rsidRPr="00E272F1" w:rsidRDefault="00532642" w:rsidP="00AF4952">
            <w:pPr>
              <w:pStyle w:val="Default"/>
              <w:jc w:val="right"/>
              <w:rPr>
                <w:rFonts w:ascii="Arial" w:hAnsi="Arial" w:cs="Arial"/>
              </w:rPr>
            </w:pPr>
            <w:r>
              <w:rPr>
                <w:rFonts w:ascii="Arial" w:hAnsi="Arial" w:cs="Arial"/>
              </w:rPr>
              <w:t>$60</w:t>
            </w:r>
          </w:p>
        </w:tc>
      </w:tr>
    </w:tbl>
    <w:p w14:paraId="709514FB" w14:textId="77777777" w:rsidR="00532642" w:rsidRPr="001F1AE0" w:rsidRDefault="00532642" w:rsidP="00532642">
      <w:pPr>
        <w:pStyle w:val="Default"/>
      </w:pPr>
    </w:p>
    <w:p w14:paraId="2252E596" w14:textId="77777777" w:rsidR="00532642" w:rsidRDefault="00532642" w:rsidP="00532642">
      <w:pPr>
        <w:pStyle w:val="CM9"/>
        <w:spacing w:after="352"/>
        <w:ind w:right="145"/>
        <w:rPr>
          <w:sz w:val="22"/>
          <w:szCs w:val="22"/>
        </w:rPr>
      </w:pPr>
      <w:r>
        <w:rPr>
          <w:color w:val="000000"/>
          <w:sz w:val="22"/>
          <w:szCs w:val="22"/>
        </w:rPr>
        <w:t>Ad</w:t>
      </w:r>
      <w:r>
        <w:rPr>
          <w:sz w:val="22"/>
          <w:szCs w:val="22"/>
        </w:rPr>
        <w:t xml:space="preserve">ditional benefits include: Dental HMO and POS; Vision PPO; Life and Accidental Death &amp; Dismemberment (AD&amp;D) Insurance (Basic); Short Term Disability; Long Term Disability (Voluntary). Postdoctoral Scholar contributions are not required for Dental, Vision, Life/AD&amp;D or Short Term Disability. Voluntary Long Term Disability is paid for by the Postdoctoral Scholar and costs $8.55 per month. </w:t>
      </w:r>
    </w:p>
    <w:p w14:paraId="613E5D78" w14:textId="77777777" w:rsidR="00532642" w:rsidRDefault="00532642" w:rsidP="00532642">
      <w:pPr>
        <w:pStyle w:val="CM1"/>
        <w:spacing w:line="240" w:lineRule="auto"/>
        <w:rPr>
          <w:sz w:val="22"/>
          <w:szCs w:val="22"/>
        </w:rPr>
      </w:pPr>
      <w:r>
        <w:rPr>
          <w:sz w:val="22"/>
          <w:szCs w:val="22"/>
        </w:rPr>
        <w:t xml:space="preserve">All Postdoctoral Scholar monthly contributions are due on the first of the month. If you are paid through payroll system your contribution will continue to be deducted from your paycheck. If you do not receive pay through the campus payroll system, you will be billed from Garnett-Powers &amp; Associates. </w:t>
      </w:r>
    </w:p>
    <w:p w14:paraId="3094A45A" w14:textId="77777777" w:rsidR="00532642" w:rsidRDefault="00532642" w:rsidP="00532642">
      <w:pPr>
        <w:pStyle w:val="CM1"/>
        <w:spacing w:line="240" w:lineRule="auto"/>
        <w:rPr>
          <w:sz w:val="22"/>
          <w:szCs w:val="22"/>
        </w:rPr>
      </w:pPr>
    </w:p>
    <w:p w14:paraId="5171EFC7" w14:textId="77777777" w:rsidR="00532642" w:rsidRDefault="00532642" w:rsidP="00532642">
      <w:pPr>
        <w:pStyle w:val="CM1"/>
        <w:spacing w:line="240" w:lineRule="auto"/>
        <w:rPr>
          <w:sz w:val="22"/>
          <w:szCs w:val="22"/>
        </w:rPr>
      </w:pPr>
      <w:r>
        <w:rPr>
          <w:b/>
          <w:bCs/>
          <w:sz w:val="22"/>
          <w:szCs w:val="22"/>
        </w:rPr>
        <w:t xml:space="preserve">For more information, visit: </w:t>
      </w:r>
      <w:r>
        <w:rPr>
          <w:sz w:val="22"/>
          <w:szCs w:val="22"/>
        </w:rPr>
        <w:t xml:space="preserve">https://clients.garnett-powers.com/pd/uc/or contact your campus Postdoctoral Scholar benefits office, Garnett-Powers or the Union for Postdoctoral Scholars, UAW Local 5810 (uaw5810@uaw5810.org), if you have questions. </w:t>
      </w:r>
    </w:p>
    <w:p w14:paraId="1B089264" w14:textId="77777777" w:rsidR="00532642" w:rsidRDefault="00532642" w:rsidP="00532642">
      <w:pPr>
        <w:rPr>
          <w:rFonts w:ascii="Times-Roman" w:eastAsia="Times New Roman" w:hAnsi="Times-Roman"/>
          <w:sz w:val="20"/>
        </w:rPr>
      </w:pPr>
    </w:p>
    <w:p w14:paraId="32E4CBCA" w14:textId="77777777" w:rsidR="00532642" w:rsidRDefault="00532642" w:rsidP="00532642">
      <w:pPr>
        <w:rPr>
          <w:rFonts w:ascii="Arial" w:hAnsi="Arial" w:cs="Arial"/>
          <w:sz w:val="18"/>
          <w:szCs w:val="18"/>
        </w:rPr>
      </w:pPr>
    </w:p>
    <w:p w14:paraId="0E6AC679" w14:textId="77777777" w:rsidR="00532642" w:rsidRDefault="00532642" w:rsidP="00532642">
      <w:pPr>
        <w:rPr>
          <w:rFonts w:ascii="Arial" w:hAnsi="Arial" w:cs="Arial"/>
          <w:sz w:val="18"/>
          <w:szCs w:val="18"/>
        </w:rPr>
      </w:pPr>
    </w:p>
    <w:p w14:paraId="314CCB60" w14:textId="77777777" w:rsidR="00532642" w:rsidRDefault="00532642" w:rsidP="00532642">
      <w:pPr>
        <w:rPr>
          <w:rFonts w:ascii="Arial" w:hAnsi="Arial" w:cs="Arial"/>
          <w:sz w:val="18"/>
          <w:szCs w:val="18"/>
        </w:rPr>
      </w:pPr>
    </w:p>
    <w:p w14:paraId="6A22FD49" w14:textId="77777777" w:rsidR="00532642" w:rsidRDefault="00532642" w:rsidP="00532642">
      <w:pPr>
        <w:rPr>
          <w:rFonts w:ascii="Arial" w:hAnsi="Arial" w:cs="Arial"/>
          <w:sz w:val="18"/>
          <w:szCs w:val="18"/>
        </w:rPr>
      </w:pPr>
    </w:p>
    <w:p w14:paraId="5B5BCA6F" w14:textId="77777777" w:rsidR="00532642" w:rsidRDefault="00532642" w:rsidP="00532642">
      <w:pPr>
        <w:rPr>
          <w:rFonts w:ascii="Arial" w:hAnsi="Arial" w:cs="Arial"/>
          <w:szCs w:val="24"/>
        </w:rPr>
      </w:pPr>
      <w:r>
        <w:rPr>
          <w:rFonts w:ascii="Arial" w:hAnsi="Arial" w:cs="Arial"/>
          <w:szCs w:val="24"/>
        </w:rPr>
        <w:t xml:space="preserve">                                                </w:t>
      </w:r>
    </w:p>
    <w:p w14:paraId="6B71FA42" w14:textId="77777777" w:rsidR="00532642" w:rsidRDefault="00532642" w:rsidP="00532642">
      <w:pPr>
        <w:rPr>
          <w:rFonts w:ascii="Arial" w:hAnsi="Arial" w:cs="Arial"/>
          <w:szCs w:val="24"/>
        </w:rPr>
      </w:pPr>
    </w:p>
    <w:p w14:paraId="3E2A17DF" w14:textId="77777777" w:rsidR="00532642" w:rsidRDefault="00532642" w:rsidP="00532642">
      <w:pPr>
        <w:jc w:val="center"/>
        <w:rPr>
          <w:rFonts w:ascii="Arial" w:hAnsi="Arial" w:cs="Arial"/>
          <w:szCs w:val="24"/>
        </w:rPr>
      </w:pPr>
    </w:p>
    <w:p w14:paraId="6FE2A924" w14:textId="77777777" w:rsidR="00532642" w:rsidRDefault="00532642" w:rsidP="00532642">
      <w:pPr>
        <w:jc w:val="center"/>
        <w:rPr>
          <w:rFonts w:ascii="Arial" w:hAnsi="Arial" w:cs="Arial"/>
          <w:szCs w:val="24"/>
        </w:rPr>
      </w:pPr>
    </w:p>
    <w:p w14:paraId="657FAFD4" w14:textId="77777777" w:rsidR="00532642" w:rsidRDefault="00532642" w:rsidP="00532642">
      <w:pPr>
        <w:jc w:val="center"/>
        <w:rPr>
          <w:rFonts w:ascii="Arial" w:hAnsi="Arial" w:cs="Arial"/>
          <w:szCs w:val="24"/>
        </w:rPr>
      </w:pPr>
    </w:p>
    <w:p w14:paraId="6E894BA1" w14:textId="77777777" w:rsidR="00532642" w:rsidRDefault="00532642" w:rsidP="00532642">
      <w:pPr>
        <w:jc w:val="center"/>
        <w:rPr>
          <w:rFonts w:ascii="Arial" w:hAnsi="Arial" w:cs="Arial"/>
          <w:szCs w:val="24"/>
        </w:rPr>
      </w:pPr>
    </w:p>
    <w:p w14:paraId="0E9AB270" w14:textId="115EAB5D" w:rsidR="00532642" w:rsidRPr="00710D37" w:rsidRDefault="00532642" w:rsidP="00532642">
      <w:pPr>
        <w:jc w:val="center"/>
        <w:rPr>
          <w:rFonts w:ascii="Arial" w:hAnsi="Arial" w:cs="Arial"/>
          <w:szCs w:val="24"/>
        </w:rPr>
      </w:pPr>
      <w:r>
        <w:rPr>
          <w:rFonts w:ascii="Arial" w:hAnsi="Arial" w:cs="Arial"/>
          <w:szCs w:val="24"/>
        </w:rPr>
        <w:t>A</w:t>
      </w:r>
      <w:r w:rsidRPr="00710D37">
        <w:rPr>
          <w:rFonts w:ascii="Arial" w:hAnsi="Arial" w:cs="Arial"/>
          <w:szCs w:val="24"/>
        </w:rPr>
        <w:t>PPENDIX B</w:t>
      </w:r>
    </w:p>
    <w:p w14:paraId="5FBC1AEC" w14:textId="77777777" w:rsidR="00532642" w:rsidRDefault="00532642" w:rsidP="00532642">
      <w:pPr>
        <w:jc w:val="center"/>
        <w:rPr>
          <w:rFonts w:ascii="Arial" w:hAnsi="Arial" w:cs="Arial"/>
          <w:sz w:val="18"/>
          <w:szCs w:val="18"/>
        </w:rPr>
      </w:pPr>
    </w:p>
    <w:p w14:paraId="4E61BE54" w14:textId="77777777" w:rsidR="00532642" w:rsidRDefault="00532642" w:rsidP="00532642">
      <w:pPr>
        <w:jc w:val="center"/>
        <w:rPr>
          <w:rFonts w:ascii="Arial" w:hAnsi="Arial" w:cs="Arial"/>
          <w:sz w:val="18"/>
          <w:szCs w:val="18"/>
        </w:rPr>
      </w:pPr>
    </w:p>
    <w:p w14:paraId="16CF7A41" w14:textId="77777777" w:rsidR="00532642" w:rsidRPr="00710D37" w:rsidRDefault="00532642" w:rsidP="00532642">
      <w:pPr>
        <w:jc w:val="center"/>
        <w:rPr>
          <w:rFonts w:ascii="Arial" w:hAnsi="Arial" w:cs="Arial"/>
          <w:sz w:val="18"/>
          <w:szCs w:val="18"/>
        </w:rPr>
      </w:pPr>
    </w:p>
    <w:tbl>
      <w:tblPr>
        <w:tblW w:w="0" w:type="auto"/>
        <w:tblInd w:w="763" w:type="dxa"/>
        <w:tblCellMar>
          <w:left w:w="0" w:type="dxa"/>
          <w:right w:w="0" w:type="dxa"/>
        </w:tblCellMar>
        <w:tblLook w:val="04A0" w:firstRow="1" w:lastRow="0" w:firstColumn="1" w:lastColumn="0" w:noHBand="0" w:noVBand="1"/>
      </w:tblPr>
      <w:tblGrid>
        <w:gridCol w:w="8827"/>
      </w:tblGrid>
      <w:tr w:rsidR="00532642" w:rsidRPr="00710D37" w14:paraId="5932EDEC" w14:textId="77777777" w:rsidTr="00AF4952">
        <w:trPr>
          <w:trHeight w:val="768"/>
        </w:trPr>
        <w:tc>
          <w:tcPr>
            <w:tcW w:w="8827" w:type="dxa"/>
            <w:tcBorders>
              <w:top w:val="single" w:sz="4" w:space="0" w:color="000000"/>
              <w:left w:val="single" w:sz="4" w:space="0" w:color="000000"/>
              <w:bottom w:val="single" w:sz="4" w:space="0" w:color="000000"/>
              <w:right w:val="single" w:sz="4" w:space="0" w:color="000000"/>
            </w:tcBorders>
            <w:shd w:val="clear" w:color="auto" w:fill="2C5172"/>
            <w:tcMar>
              <w:top w:w="0" w:type="dxa"/>
              <w:left w:w="75" w:type="dxa"/>
              <w:bottom w:w="0" w:type="dxa"/>
              <w:right w:w="75" w:type="dxa"/>
            </w:tcMar>
            <w:hideMark/>
          </w:tcPr>
          <w:p w14:paraId="3091CC02" w14:textId="77777777" w:rsidR="00532642" w:rsidRPr="00710D37" w:rsidRDefault="00532642" w:rsidP="00AF4952">
            <w:pPr>
              <w:jc w:val="center"/>
              <w:rPr>
                <w:rFonts w:ascii="Arial" w:hAnsi="Arial" w:cs="Arial"/>
                <w:b/>
                <w:bCs/>
                <w:color w:val="FFFFFF"/>
                <w:sz w:val="22"/>
                <w:szCs w:val="22"/>
              </w:rPr>
            </w:pPr>
            <w:r w:rsidRPr="00710D37">
              <w:rPr>
                <w:rFonts w:ascii="Arial" w:hAnsi="Arial" w:cs="Arial"/>
                <w:b/>
                <w:bCs/>
                <w:color w:val="FFFFFF"/>
                <w:sz w:val="22"/>
                <w:szCs w:val="22"/>
              </w:rPr>
              <w:t>Postdoctoral Scholar Fellow (title code 3253)</w:t>
            </w:r>
          </w:p>
          <w:p w14:paraId="644C2BA3" w14:textId="77777777" w:rsidR="00532642" w:rsidRPr="00710D37" w:rsidRDefault="00532642" w:rsidP="00AF4952">
            <w:pPr>
              <w:jc w:val="center"/>
              <w:rPr>
                <w:rFonts w:ascii="Arial" w:hAnsi="Arial" w:cs="Arial"/>
                <w:color w:val="FFFFFF"/>
                <w:sz w:val="17"/>
                <w:szCs w:val="17"/>
              </w:rPr>
            </w:pPr>
            <w:r w:rsidRPr="00710D37">
              <w:rPr>
                <w:rFonts w:ascii="Arial" w:hAnsi="Arial" w:cs="Arial"/>
                <w:b/>
                <w:bCs/>
                <w:color w:val="FFFFFF"/>
                <w:sz w:val="22"/>
                <w:szCs w:val="22"/>
              </w:rPr>
              <w:t>Postdoctoral Scholar Paid Direct (title code 3254)</w:t>
            </w:r>
          </w:p>
        </w:tc>
      </w:tr>
      <w:tr w:rsidR="00532642" w:rsidRPr="00710D37" w14:paraId="17F6F263" w14:textId="77777777" w:rsidTr="00AF4952">
        <w:trPr>
          <w:trHeight w:val="3393"/>
        </w:trPr>
        <w:tc>
          <w:tcPr>
            <w:tcW w:w="8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11DE4B2F" w14:textId="77777777" w:rsidR="00532642" w:rsidRPr="00710D37" w:rsidRDefault="00532642" w:rsidP="00AF4952">
            <w:pPr>
              <w:rPr>
                <w:rFonts w:ascii="Arial" w:hAnsi="Arial" w:cs="Arial"/>
                <w:sz w:val="22"/>
                <w:szCs w:val="22"/>
              </w:rPr>
            </w:pPr>
            <w:r w:rsidRPr="00710D37">
              <w:rPr>
                <w:rFonts w:ascii="Arial" w:hAnsi="Arial" w:cs="Arial"/>
                <w:sz w:val="22"/>
                <w:szCs w:val="22"/>
              </w:rPr>
              <w:t>If your fellowship award or external funding source provides an institutional allowance, research allowance or funding for the cost of health benefits, the University may deduct (if the allowance is administered by the university) or bill you (if the award is given directly to you) for the cost of the university portion of the benefits premiums. Notice of such deduction or billing will be provided to you no later than 30 days prior to the deduction or billing. If the allowance is managed by the university, you have the right to request and receive a copy of your budget from your mentor or department financial administrator. There may be imputed income/tax implications for insurance premiums paid on your behalf. </w:t>
            </w:r>
          </w:p>
        </w:tc>
      </w:tr>
    </w:tbl>
    <w:p w14:paraId="77BD8F29" w14:textId="77777777" w:rsidR="00532642" w:rsidRDefault="00532642" w:rsidP="00532642"/>
    <w:p w14:paraId="2CB1FC08" w14:textId="77777777" w:rsidR="00532642" w:rsidRDefault="00532642" w:rsidP="004C3D76">
      <w:pPr>
        <w:ind w:left="810" w:right="1314"/>
      </w:pPr>
    </w:p>
    <w:sectPr w:rsidR="00532642">
      <w:headerReference w:type="default" r:id="rId9"/>
      <w:pgSz w:w="12240" w:h="15840"/>
      <w:pgMar w:top="144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Times-Roman">
    <w:altName w:val="Times"/>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ED08" w14:textId="77777777" w:rsidR="00073ECC" w:rsidRDefault="00314AF4">
    <w:pPr>
      <w:ind w:right="-1800"/>
    </w:pPr>
    <w:r>
      <w:rPr>
        <w:noProof/>
      </w:rPr>
      <w:drawing>
        <wp:inline distT="0" distB="0" distL="0" distR="0" wp14:anchorId="3D4BA574" wp14:editId="1A1734A0">
          <wp:extent cx="2514600" cy="490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90855"/>
                  </a:xfrm>
                  <a:prstGeom prst="rect">
                    <a:avLst/>
                  </a:prstGeom>
                  <a:noFill/>
                  <a:ln>
                    <a:noFill/>
                  </a:ln>
                </pic:spPr>
              </pic:pic>
            </a:graphicData>
          </a:graphic>
        </wp:inline>
      </w:drawing>
    </w:r>
  </w:p>
  <w:p w14:paraId="762D0A2B" w14:textId="77777777" w:rsidR="00073ECC" w:rsidRDefault="00416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F4"/>
    <w:rsid w:val="0000562F"/>
    <w:rsid w:val="00081646"/>
    <w:rsid w:val="000F2F89"/>
    <w:rsid w:val="001F015D"/>
    <w:rsid w:val="002F1C33"/>
    <w:rsid w:val="00314AF4"/>
    <w:rsid w:val="003667CE"/>
    <w:rsid w:val="003A520A"/>
    <w:rsid w:val="003F4692"/>
    <w:rsid w:val="0041673A"/>
    <w:rsid w:val="00471167"/>
    <w:rsid w:val="004C3D76"/>
    <w:rsid w:val="004E071D"/>
    <w:rsid w:val="00532642"/>
    <w:rsid w:val="007048FD"/>
    <w:rsid w:val="009647CE"/>
    <w:rsid w:val="00B52442"/>
    <w:rsid w:val="00B7214D"/>
    <w:rsid w:val="00C4658F"/>
    <w:rsid w:val="00C75E5A"/>
    <w:rsid w:val="00CF0B7E"/>
    <w:rsid w:val="00D85D51"/>
    <w:rsid w:val="00DA431C"/>
    <w:rsid w:val="00F13F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5D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4AF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AF4"/>
    <w:rPr>
      <w:color w:val="0000FF"/>
      <w:u w:val="single"/>
    </w:rPr>
  </w:style>
  <w:style w:type="paragraph" w:styleId="Header">
    <w:name w:val="header"/>
    <w:basedOn w:val="Normal"/>
    <w:link w:val="HeaderChar"/>
    <w:rsid w:val="00314AF4"/>
    <w:pPr>
      <w:tabs>
        <w:tab w:val="center" w:pos="4320"/>
        <w:tab w:val="right" w:pos="8640"/>
      </w:tabs>
    </w:pPr>
  </w:style>
  <w:style w:type="character" w:customStyle="1" w:styleId="HeaderChar">
    <w:name w:val="Header Char"/>
    <w:basedOn w:val="DefaultParagraphFont"/>
    <w:link w:val="Header"/>
    <w:rsid w:val="00314AF4"/>
    <w:rPr>
      <w:rFonts w:ascii="Times" w:eastAsia="Times" w:hAnsi="Times" w:cs="Times New Roman"/>
      <w:szCs w:val="20"/>
    </w:rPr>
  </w:style>
  <w:style w:type="paragraph" w:styleId="BodyText2">
    <w:name w:val="Body Text 2"/>
    <w:basedOn w:val="Normal"/>
    <w:link w:val="BodyText2Char"/>
    <w:uiPriority w:val="99"/>
    <w:semiHidden/>
    <w:unhideWhenUsed/>
    <w:rsid w:val="00314AF4"/>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314AF4"/>
    <w:rPr>
      <w:rFonts w:ascii="Times" w:eastAsia="Times" w:hAnsi="Times" w:cs="Times New Roman"/>
      <w:szCs w:val="20"/>
      <w:lang w:val="x-none" w:eastAsia="x-none"/>
    </w:rPr>
  </w:style>
  <w:style w:type="paragraph" w:customStyle="1" w:styleId="Default">
    <w:name w:val="Default"/>
    <w:rsid w:val="00314AF4"/>
    <w:pPr>
      <w:autoSpaceDE w:val="0"/>
      <w:autoSpaceDN w:val="0"/>
      <w:adjustRightInd w:val="0"/>
    </w:pPr>
    <w:rPr>
      <w:rFonts w:ascii="Cambria" w:eastAsia="Times New Roman" w:hAnsi="Cambria" w:cs="Cambria"/>
      <w:color w:val="000000"/>
    </w:rPr>
  </w:style>
  <w:style w:type="paragraph" w:customStyle="1" w:styleId="CM1">
    <w:name w:val="CM1"/>
    <w:basedOn w:val="Default"/>
    <w:next w:val="Default"/>
    <w:uiPriority w:val="99"/>
    <w:rsid w:val="00532642"/>
    <w:pPr>
      <w:widowControl w:val="0"/>
      <w:spacing w:line="253" w:lineRule="atLeast"/>
    </w:pPr>
    <w:rPr>
      <w:rFonts w:ascii="Arial" w:hAnsi="Arial" w:cs="Arial"/>
      <w:color w:val="auto"/>
    </w:rPr>
  </w:style>
  <w:style w:type="paragraph" w:customStyle="1" w:styleId="CM7">
    <w:name w:val="CM7"/>
    <w:basedOn w:val="Default"/>
    <w:next w:val="Default"/>
    <w:uiPriority w:val="99"/>
    <w:rsid w:val="00532642"/>
    <w:pPr>
      <w:widowControl w:val="0"/>
    </w:pPr>
    <w:rPr>
      <w:rFonts w:ascii="Arial" w:hAnsi="Arial" w:cs="Arial"/>
      <w:color w:val="auto"/>
    </w:rPr>
  </w:style>
  <w:style w:type="paragraph" w:customStyle="1" w:styleId="CM9">
    <w:name w:val="CM9"/>
    <w:basedOn w:val="Default"/>
    <w:next w:val="Default"/>
    <w:uiPriority w:val="99"/>
    <w:rsid w:val="00532642"/>
    <w:pPr>
      <w:widowControl w:val="0"/>
    </w:pPr>
    <w:rPr>
      <w:rFonts w:ascii="Arial" w:hAnsi="Arial" w:cs="Arial"/>
      <w:color w:val="auto"/>
    </w:rPr>
  </w:style>
  <w:style w:type="table" w:styleId="TableGrid">
    <w:name w:val="Table Grid"/>
    <w:basedOn w:val="TableNormal"/>
    <w:uiPriority w:val="59"/>
    <w:rsid w:val="00532642"/>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ucnet.universityofcalifornia.edu/labor/bargaining-units/)" TargetMode="External"/><Relationship Id="rId5" Type="http://schemas.openxmlformats.org/officeDocument/2006/relationships/hyperlink" Target="http://www.garnett-powers.com/postdoc/" TargetMode="External"/><Relationship Id="rId6" Type="http://schemas.openxmlformats.org/officeDocument/2006/relationships/hyperlink" Target="mailto:psbp@garnett-powers.com" TargetMode="External"/><Relationship Id="rId7" Type="http://schemas.openxmlformats.org/officeDocument/2006/relationships/hyperlink" Target="http://www.garnett-powers.com/postdoc" TargetMode="External"/><Relationship Id="rId8" Type="http://schemas.openxmlformats.org/officeDocument/2006/relationships/hyperlink" Target="http://www.uaw5810.org/know-your-rights/psbp/"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1319</Words>
  <Characters>7524</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2018-06-28T18:43:00Z</dcterms:created>
  <dcterms:modified xsi:type="dcterms:W3CDTF">2018-06-28T19:11:00Z</dcterms:modified>
</cp:coreProperties>
</file>